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C2" w:rsidRDefault="00975EC2" w:rsidP="00975EC2">
      <w:pPr>
        <w:spacing w:after="160" w:line="259" w:lineRule="auto"/>
        <w:jc w:val="center"/>
        <w:rPr>
          <w:b/>
          <w:sz w:val="44"/>
          <w:szCs w:val="44"/>
        </w:rPr>
      </w:pPr>
      <w:r w:rsidRPr="000F20BB">
        <w:rPr>
          <w:b/>
          <w:sz w:val="44"/>
          <w:szCs w:val="44"/>
        </w:rPr>
        <w:t xml:space="preserve">INFORME DE </w:t>
      </w:r>
      <w:r>
        <w:rPr>
          <w:b/>
          <w:sz w:val="44"/>
          <w:szCs w:val="44"/>
        </w:rPr>
        <w:t xml:space="preserve">EMPALME </w:t>
      </w:r>
    </w:p>
    <w:p w:rsidR="00975EC2" w:rsidRPr="000F20BB" w:rsidRDefault="00975EC2" w:rsidP="00975EC2">
      <w:pPr>
        <w:spacing w:after="160" w:line="259" w:lineRule="auto"/>
        <w:jc w:val="center"/>
        <w:rPr>
          <w:b/>
          <w:sz w:val="44"/>
          <w:szCs w:val="44"/>
        </w:rPr>
      </w:pPr>
      <w:r>
        <w:rPr>
          <w:b/>
          <w:sz w:val="44"/>
          <w:szCs w:val="44"/>
        </w:rPr>
        <w:t>CAPITULO VÍCTIMAS</w:t>
      </w:r>
      <w:r w:rsidRPr="000F20BB">
        <w:rPr>
          <w:b/>
          <w:sz w:val="44"/>
          <w:szCs w:val="44"/>
        </w:rPr>
        <w:t xml:space="preserve"> </w:t>
      </w:r>
      <w:r>
        <w:rPr>
          <w:b/>
          <w:sz w:val="44"/>
          <w:szCs w:val="44"/>
        </w:rPr>
        <w:t>2012-2015</w:t>
      </w:r>
    </w:p>
    <w:p w:rsidR="00975EC2" w:rsidRPr="000F20BB" w:rsidRDefault="00975EC2" w:rsidP="00975EC2">
      <w:pPr>
        <w:spacing w:after="160" w:line="259" w:lineRule="auto"/>
        <w:jc w:val="center"/>
        <w:rPr>
          <w:b/>
          <w:sz w:val="44"/>
          <w:szCs w:val="44"/>
        </w:rPr>
      </w:pPr>
    </w:p>
    <w:p w:rsidR="00975EC2" w:rsidRDefault="00975EC2" w:rsidP="00975EC2">
      <w:pPr>
        <w:spacing w:after="160" w:line="259" w:lineRule="auto"/>
        <w:jc w:val="center"/>
        <w:rPr>
          <w:b/>
          <w:sz w:val="44"/>
          <w:szCs w:val="44"/>
        </w:rPr>
      </w:pPr>
    </w:p>
    <w:p w:rsidR="00975EC2" w:rsidRDefault="00975EC2" w:rsidP="00975EC2">
      <w:pPr>
        <w:spacing w:after="160" w:line="259" w:lineRule="auto"/>
        <w:jc w:val="center"/>
        <w:rPr>
          <w:b/>
          <w:sz w:val="44"/>
          <w:szCs w:val="44"/>
        </w:rPr>
      </w:pPr>
    </w:p>
    <w:p w:rsidR="00975EC2" w:rsidRDefault="00975EC2" w:rsidP="00975EC2">
      <w:pPr>
        <w:spacing w:after="160" w:line="259" w:lineRule="auto"/>
        <w:jc w:val="center"/>
        <w:rPr>
          <w:b/>
          <w:sz w:val="44"/>
          <w:szCs w:val="44"/>
        </w:rPr>
      </w:pPr>
    </w:p>
    <w:p w:rsidR="00975EC2" w:rsidRPr="000F20BB" w:rsidRDefault="00975EC2" w:rsidP="00975EC2">
      <w:pPr>
        <w:spacing w:after="160" w:line="259" w:lineRule="auto"/>
        <w:jc w:val="center"/>
        <w:rPr>
          <w:b/>
          <w:sz w:val="44"/>
          <w:szCs w:val="44"/>
        </w:rPr>
      </w:pPr>
    </w:p>
    <w:p w:rsidR="00975EC2" w:rsidRPr="000F20BB" w:rsidRDefault="00975EC2" w:rsidP="00975EC2">
      <w:pPr>
        <w:jc w:val="center"/>
        <w:rPr>
          <w:rFonts w:ascii="Calibri" w:hAnsi="Calibri" w:cs="Calibri"/>
          <w:b/>
          <w:sz w:val="44"/>
          <w:szCs w:val="44"/>
        </w:rPr>
      </w:pPr>
      <w:r w:rsidRPr="000F20BB">
        <w:rPr>
          <w:rFonts w:ascii="Calibri" w:hAnsi="Calibri" w:cs="Calibri"/>
          <w:b/>
          <w:sz w:val="44"/>
          <w:szCs w:val="44"/>
        </w:rPr>
        <w:t xml:space="preserve"> “LA DECISIÓN CORRECTA”</w:t>
      </w:r>
    </w:p>
    <w:p w:rsidR="00975EC2" w:rsidRPr="000F20BB" w:rsidRDefault="00975EC2" w:rsidP="00975EC2">
      <w:pPr>
        <w:jc w:val="center"/>
        <w:rPr>
          <w:rFonts w:ascii="Calibri" w:hAnsi="Calibri" w:cs="Calibri"/>
          <w:b/>
          <w:sz w:val="44"/>
          <w:szCs w:val="44"/>
        </w:rPr>
      </w:pPr>
      <w:r w:rsidRPr="000F20BB">
        <w:rPr>
          <w:rFonts w:ascii="Calibri" w:hAnsi="Calibri" w:cs="Calibri"/>
          <w:b/>
          <w:sz w:val="44"/>
          <w:szCs w:val="44"/>
        </w:rPr>
        <w:t>2.012 – 2.015</w:t>
      </w:r>
    </w:p>
    <w:p w:rsidR="00975EC2" w:rsidRPr="000F20BB" w:rsidRDefault="00975EC2" w:rsidP="00975EC2">
      <w:pPr>
        <w:spacing w:after="160" w:line="259" w:lineRule="auto"/>
        <w:jc w:val="center"/>
        <w:rPr>
          <w:b/>
          <w:sz w:val="44"/>
          <w:szCs w:val="44"/>
        </w:rPr>
      </w:pPr>
    </w:p>
    <w:p w:rsidR="00975EC2" w:rsidRPr="000F20BB" w:rsidRDefault="00975EC2" w:rsidP="00975EC2">
      <w:pPr>
        <w:spacing w:after="160" w:line="259" w:lineRule="auto"/>
        <w:jc w:val="center"/>
        <w:rPr>
          <w:b/>
          <w:sz w:val="44"/>
          <w:szCs w:val="44"/>
        </w:rPr>
      </w:pPr>
    </w:p>
    <w:p w:rsidR="00975EC2" w:rsidRDefault="00975EC2" w:rsidP="00975EC2">
      <w:pPr>
        <w:spacing w:after="160" w:line="259" w:lineRule="auto"/>
        <w:jc w:val="center"/>
        <w:rPr>
          <w:b/>
          <w:sz w:val="44"/>
          <w:szCs w:val="44"/>
        </w:rPr>
      </w:pPr>
    </w:p>
    <w:p w:rsidR="00975EC2" w:rsidRDefault="00975EC2" w:rsidP="00975EC2">
      <w:pPr>
        <w:spacing w:after="160" w:line="259" w:lineRule="auto"/>
        <w:jc w:val="center"/>
        <w:rPr>
          <w:b/>
          <w:sz w:val="44"/>
          <w:szCs w:val="44"/>
        </w:rPr>
      </w:pPr>
    </w:p>
    <w:p w:rsidR="00975EC2" w:rsidRDefault="00975EC2" w:rsidP="00975EC2">
      <w:pPr>
        <w:spacing w:after="160" w:line="259" w:lineRule="auto"/>
        <w:jc w:val="center"/>
        <w:rPr>
          <w:b/>
          <w:sz w:val="44"/>
          <w:szCs w:val="44"/>
        </w:rPr>
      </w:pPr>
    </w:p>
    <w:p w:rsidR="00975EC2" w:rsidRPr="000F20BB" w:rsidRDefault="00975EC2" w:rsidP="00975EC2">
      <w:pPr>
        <w:spacing w:after="160" w:line="259" w:lineRule="auto"/>
        <w:jc w:val="center"/>
        <w:rPr>
          <w:b/>
          <w:sz w:val="44"/>
          <w:szCs w:val="44"/>
        </w:rPr>
      </w:pPr>
    </w:p>
    <w:p w:rsidR="00975EC2" w:rsidRPr="000F20BB" w:rsidRDefault="00975EC2" w:rsidP="00975EC2">
      <w:pPr>
        <w:spacing w:after="160" w:line="259" w:lineRule="auto"/>
        <w:jc w:val="center"/>
        <w:rPr>
          <w:b/>
          <w:sz w:val="44"/>
          <w:szCs w:val="44"/>
        </w:rPr>
      </w:pPr>
      <w:r w:rsidRPr="000F20BB">
        <w:rPr>
          <w:b/>
          <w:sz w:val="44"/>
          <w:szCs w:val="44"/>
        </w:rPr>
        <w:t xml:space="preserve">SECRETARIA DE </w:t>
      </w:r>
      <w:r>
        <w:rPr>
          <w:b/>
          <w:sz w:val="44"/>
          <w:szCs w:val="44"/>
        </w:rPr>
        <w:t>GOBIERNO</w:t>
      </w:r>
      <w:r w:rsidRPr="000F20BB">
        <w:rPr>
          <w:b/>
          <w:sz w:val="44"/>
          <w:szCs w:val="44"/>
        </w:rPr>
        <w:t xml:space="preserve"> </w:t>
      </w:r>
    </w:p>
    <w:p w:rsidR="00975EC2" w:rsidRPr="000F20BB" w:rsidRDefault="00975EC2" w:rsidP="00975EC2">
      <w:pPr>
        <w:spacing w:after="160" w:line="259" w:lineRule="auto"/>
        <w:jc w:val="center"/>
        <w:rPr>
          <w:b/>
          <w:sz w:val="44"/>
          <w:szCs w:val="44"/>
        </w:rPr>
      </w:pPr>
    </w:p>
    <w:p w:rsidR="00975EC2" w:rsidRDefault="00975EC2" w:rsidP="00975EC2">
      <w:pPr>
        <w:rPr>
          <w:b/>
          <w:sz w:val="44"/>
          <w:szCs w:val="44"/>
        </w:rPr>
      </w:pPr>
    </w:p>
    <w:p w:rsidR="00975EC2" w:rsidRDefault="00975EC2" w:rsidP="00975EC2"/>
    <w:p w:rsidR="00975EC2" w:rsidRDefault="00975EC2" w:rsidP="00975EC2">
      <w:pPr>
        <w:jc w:val="center"/>
      </w:pPr>
    </w:p>
    <w:p w:rsidR="00975EC2" w:rsidRDefault="00975EC2" w:rsidP="00975EC2">
      <w:pPr>
        <w:jc w:val="center"/>
      </w:pPr>
    </w:p>
    <w:p w:rsidR="00975EC2" w:rsidRDefault="00975EC2" w:rsidP="00975EC2">
      <w:pPr>
        <w:jc w:val="center"/>
      </w:pPr>
    </w:p>
    <w:p w:rsidR="00975EC2" w:rsidRPr="005C54A1" w:rsidRDefault="00975EC2" w:rsidP="00975EC2">
      <w:pPr>
        <w:pStyle w:val="Sinespaciado"/>
        <w:jc w:val="center"/>
        <w:rPr>
          <w:rFonts w:ascii="Arial" w:hAnsi="Arial" w:cs="Arial"/>
          <w:b/>
          <w:lang w:val="es-CO"/>
        </w:rPr>
      </w:pPr>
      <w:r w:rsidRPr="005C54A1">
        <w:rPr>
          <w:rFonts w:ascii="Arial" w:hAnsi="Arial" w:cs="Arial"/>
          <w:b/>
          <w:lang w:val="es-CO"/>
        </w:rPr>
        <w:t>INFORME DE EMPALME MUNICIPIO DE ACACÍAS-META</w:t>
      </w:r>
    </w:p>
    <w:p w:rsidR="00975EC2" w:rsidRPr="00692B64" w:rsidRDefault="00975EC2" w:rsidP="00975EC2">
      <w:pPr>
        <w:pStyle w:val="Sinespaciado"/>
        <w:jc w:val="center"/>
        <w:rPr>
          <w:rFonts w:ascii="Arial" w:hAnsi="Arial" w:cs="Arial"/>
          <w:b/>
        </w:rPr>
      </w:pPr>
      <w:r w:rsidRPr="00692B64">
        <w:rPr>
          <w:rFonts w:ascii="Arial" w:hAnsi="Arial" w:cs="Arial"/>
          <w:b/>
        </w:rPr>
        <w:t>CAPITULO VICTIMAS</w:t>
      </w:r>
    </w:p>
    <w:p w:rsidR="00975EC2" w:rsidRPr="00692B64" w:rsidRDefault="00975EC2" w:rsidP="00975EC2">
      <w:pPr>
        <w:pStyle w:val="Sinespaciado"/>
        <w:rPr>
          <w:rFonts w:ascii="Arial" w:hAnsi="Arial" w:cs="Arial"/>
        </w:rPr>
      </w:pPr>
    </w:p>
    <w:p w:rsidR="00975EC2" w:rsidRPr="008D4154" w:rsidRDefault="00975EC2" w:rsidP="004052BC">
      <w:pPr>
        <w:pStyle w:val="Prrafodelista"/>
        <w:numPr>
          <w:ilvl w:val="0"/>
          <w:numId w:val="12"/>
        </w:numPr>
        <w:contextualSpacing/>
        <w:jc w:val="both"/>
        <w:rPr>
          <w:rFonts w:ascii="Arial" w:hAnsi="Arial" w:cs="Arial"/>
          <w:b/>
        </w:rPr>
      </w:pPr>
      <w:r w:rsidRPr="008D4154">
        <w:rPr>
          <w:rFonts w:ascii="Arial" w:hAnsi="Arial" w:cs="Arial"/>
          <w:b/>
        </w:rPr>
        <w:t xml:space="preserve">INFORMACIÓN DE CONTEXTO. </w:t>
      </w:r>
    </w:p>
    <w:p w:rsidR="00975EC2" w:rsidRPr="00692B64" w:rsidRDefault="00975EC2" w:rsidP="00975EC2">
      <w:pPr>
        <w:jc w:val="both"/>
        <w:rPr>
          <w:rFonts w:cs="Arial"/>
          <w:sz w:val="20"/>
        </w:rPr>
      </w:pPr>
    </w:p>
    <w:p w:rsidR="00975EC2" w:rsidRPr="009075CA" w:rsidRDefault="00975EC2" w:rsidP="00975EC2">
      <w:pPr>
        <w:jc w:val="both"/>
        <w:rPr>
          <w:rFonts w:cs="Arial"/>
          <w:sz w:val="20"/>
        </w:rPr>
      </w:pPr>
      <w:r w:rsidRPr="009075CA">
        <w:rPr>
          <w:rFonts w:cs="Arial"/>
          <w:sz w:val="20"/>
        </w:rPr>
        <w:t>Como primera medida tomamos como referencia  las cifras de la Red Nacional de Información (RNI), ya que estas permiten conocer la recepción de los casos positivos en los que se declara ante el Ministerio Público un hecho victimizante, para la fecha encontramos que:</w:t>
      </w:r>
    </w:p>
    <w:p w:rsidR="00975EC2" w:rsidRDefault="00975EC2" w:rsidP="00975EC2">
      <w:pPr>
        <w:jc w:val="both"/>
        <w:rPr>
          <w:rFonts w:cs="Arial"/>
          <w:sz w:val="20"/>
        </w:rPr>
      </w:pPr>
      <w:r w:rsidRPr="009075CA">
        <w:rPr>
          <w:rFonts w:cs="Arial"/>
          <w:b/>
          <w:sz w:val="20"/>
        </w:rPr>
        <w:t>Tabla 1</w:t>
      </w:r>
      <w:r>
        <w:rPr>
          <w:rFonts w:cs="Arial"/>
          <w:b/>
          <w:sz w:val="20"/>
        </w:rPr>
        <w:t>.</w:t>
      </w:r>
      <w:r w:rsidRPr="009075CA">
        <w:rPr>
          <w:rFonts w:cs="Arial"/>
          <w:b/>
          <w:sz w:val="20"/>
        </w:rPr>
        <w:t xml:space="preserve"> </w:t>
      </w:r>
      <w:r w:rsidRPr="009075CA">
        <w:rPr>
          <w:rFonts w:cs="Arial"/>
          <w:sz w:val="20"/>
        </w:rPr>
        <w:t xml:space="preserve"> Recepción de victimas por Enfoque Genero  y Enfoque Diferencial.</w:t>
      </w:r>
    </w:p>
    <w:p w:rsidR="00975EC2" w:rsidRPr="009075CA" w:rsidRDefault="00975EC2" w:rsidP="00975EC2">
      <w:pPr>
        <w:jc w:val="both"/>
        <w:rPr>
          <w:rFonts w:cs="Arial"/>
          <w:sz w:val="20"/>
        </w:rPr>
      </w:pPr>
    </w:p>
    <w:p w:rsidR="00975EC2" w:rsidRPr="00692B64" w:rsidRDefault="00975EC2" w:rsidP="00975EC2">
      <w:pPr>
        <w:pStyle w:val="NormalWeb"/>
        <w:shd w:val="clear" w:color="auto" w:fill="FFFFFF"/>
        <w:spacing w:before="0" w:beforeAutospacing="0" w:after="0" w:afterAutospacing="0"/>
        <w:jc w:val="both"/>
        <w:rPr>
          <w:rFonts w:ascii="Arial" w:hAnsi="Arial" w:cs="Arial"/>
          <w:sz w:val="20"/>
          <w:szCs w:val="20"/>
          <w:shd w:val="clear" w:color="auto" w:fill="FFFFFF"/>
        </w:rPr>
      </w:pPr>
      <w:r w:rsidRPr="00692B64">
        <w:rPr>
          <w:rFonts w:ascii="Arial" w:hAnsi="Arial" w:cs="Arial"/>
          <w:noProof/>
          <w:sz w:val="20"/>
          <w:szCs w:val="20"/>
        </w:rPr>
        <w:drawing>
          <wp:inline distT="0" distB="0" distL="0" distR="0" wp14:anchorId="47E3FC0B" wp14:editId="10491C06">
            <wp:extent cx="6333527" cy="3361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7396" cy="3374359"/>
                    </a:xfrm>
                    <a:prstGeom prst="rect">
                      <a:avLst/>
                    </a:prstGeom>
                    <a:noFill/>
                    <a:ln>
                      <a:noFill/>
                    </a:ln>
                  </pic:spPr>
                </pic:pic>
              </a:graphicData>
            </a:graphic>
          </wp:inline>
        </w:drawing>
      </w:r>
    </w:p>
    <w:p w:rsidR="00975EC2" w:rsidRPr="00692B64" w:rsidRDefault="00975EC2" w:rsidP="00975EC2">
      <w:pPr>
        <w:rPr>
          <w:rFonts w:cs="Arial"/>
          <w:color w:val="000000"/>
          <w:sz w:val="20"/>
        </w:rPr>
        <w:sectPr w:rsidR="00975EC2" w:rsidRPr="00692B64" w:rsidSect="005C54A1">
          <w:type w:val="continuous"/>
          <w:pgSz w:w="12240" w:h="15840"/>
          <w:pgMar w:top="1417" w:right="1701" w:bottom="1417" w:left="1701" w:header="708" w:footer="708" w:gutter="0"/>
          <w:cols w:space="708"/>
          <w:docGrid w:linePitch="360"/>
        </w:sectPr>
      </w:pPr>
      <w:r w:rsidRPr="00692B64">
        <w:rPr>
          <w:rFonts w:cs="Arial"/>
          <w:b/>
          <w:bCs/>
          <w:color w:val="000000"/>
          <w:sz w:val="20"/>
        </w:rPr>
        <w:t xml:space="preserve">Fuente, </w:t>
      </w:r>
      <w:r w:rsidRPr="00692B64">
        <w:rPr>
          <w:rFonts w:cs="Arial"/>
          <w:bCs/>
          <w:color w:val="000000"/>
          <w:sz w:val="20"/>
        </w:rPr>
        <w:t xml:space="preserve"> Portal RNI (Red Nacional de Información) </w:t>
      </w:r>
      <w:r w:rsidRPr="00692B64">
        <w:rPr>
          <w:rFonts w:cs="Arial"/>
          <w:b/>
          <w:bCs/>
          <w:color w:val="000000"/>
          <w:sz w:val="20"/>
        </w:rPr>
        <w:t xml:space="preserve">Fecha de Corte: </w:t>
      </w:r>
      <w:r w:rsidRPr="00692B64">
        <w:rPr>
          <w:rFonts w:cs="Arial"/>
          <w:color w:val="000000"/>
          <w:sz w:val="20"/>
        </w:rPr>
        <w:t>01/11/2015</w:t>
      </w:r>
    </w:p>
    <w:p w:rsidR="00975EC2" w:rsidRPr="00692B64" w:rsidRDefault="00975EC2" w:rsidP="00975EC2">
      <w:pPr>
        <w:pStyle w:val="NormalWeb"/>
        <w:shd w:val="clear" w:color="auto" w:fill="FFFFFF"/>
        <w:spacing w:before="0" w:beforeAutospacing="0" w:after="0" w:afterAutospacing="0"/>
        <w:jc w:val="both"/>
        <w:rPr>
          <w:rFonts w:ascii="Arial" w:hAnsi="Arial" w:cs="Arial"/>
          <w:sz w:val="20"/>
          <w:szCs w:val="20"/>
        </w:rPr>
      </w:pPr>
      <w:r w:rsidRPr="00692B64">
        <w:rPr>
          <w:rFonts w:ascii="Arial" w:hAnsi="Arial" w:cs="Arial"/>
          <w:b/>
          <w:sz w:val="20"/>
          <w:szCs w:val="20"/>
        </w:rPr>
        <w:lastRenderedPageBreak/>
        <w:t>Tabla 2</w:t>
      </w:r>
      <w:r>
        <w:rPr>
          <w:rFonts w:ascii="Arial" w:hAnsi="Arial" w:cs="Arial"/>
          <w:b/>
          <w:sz w:val="20"/>
          <w:szCs w:val="20"/>
        </w:rPr>
        <w:t>.</w:t>
      </w:r>
      <w:r w:rsidRPr="00692B64">
        <w:rPr>
          <w:rFonts w:ascii="Arial" w:hAnsi="Arial" w:cs="Arial"/>
          <w:b/>
          <w:sz w:val="20"/>
          <w:szCs w:val="20"/>
        </w:rPr>
        <w:t xml:space="preserve"> </w:t>
      </w:r>
      <w:r w:rsidRPr="00692B64">
        <w:rPr>
          <w:rFonts w:ascii="Arial" w:hAnsi="Arial" w:cs="Arial"/>
          <w:sz w:val="20"/>
          <w:szCs w:val="20"/>
        </w:rPr>
        <w:t>Recepción de victimas por Ciclo Vital y Enfoque de Género.</w:t>
      </w:r>
    </w:p>
    <w:p w:rsidR="00975EC2" w:rsidRPr="00692B64" w:rsidRDefault="00975EC2" w:rsidP="00975EC2">
      <w:pPr>
        <w:pStyle w:val="NormalWeb"/>
        <w:shd w:val="clear" w:color="auto" w:fill="FFFFFF"/>
        <w:spacing w:before="0" w:beforeAutospacing="0" w:after="0" w:afterAutospacing="0"/>
        <w:jc w:val="both"/>
        <w:rPr>
          <w:rFonts w:ascii="Arial" w:hAnsi="Arial" w:cs="Arial"/>
          <w:sz w:val="20"/>
          <w:szCs w:val="20"/>
          <w:shd w:val="clear" w:color="auto" w:fill="FFFFFF"/>
        </w:rPr>
      </w:pPr>
    </w:p>
    <w:p w:rsidR="00975EC2" w:rsidRPr="00EE1FED" w:rsidRDefault="00975EC2" w:rsidP="00975EC2">
      <w:pPr>
        <w:rPr>
          <w:rFonts w:cs="Arial"/>
          <w:b/>
          <w:bCs/>
          <w:color w:val="000000"/>
          <w:sz w:val="20"/>
        </w:rPr>
        <w:sectPr w:rsidR="00975EC2" w:rsidRPr="00EE1FED" w:rsidSect="00614CE9">
          <w:pgSz w:w="15840" w:h="12240" w:orient="landscape"/>
          <w:pgMar w:top="1701" w:right="1134" w:bottom="1701" w:left="1134" w:header="709" w:footer="709" w:gutter="0"/>
          <w:cols w:space="708"/>
          <w:docGrid w:linePitch="360"/>
        </w:sectPr>
      </w:pPr>
      <w:r w:rsidRPr="00692B64">
        <w:rPr>
          <w:rFonts w:cs="Arial"/>
          <w:noProof/>
          <w:sz w:val="20"/>
          <w:lang w:eastAsia="es-CO"/>
        </w:rPr>
        <w:drawing>
          <wp:inline distT="0" distB="0" distL="0" distR="0" wp14:anchorId="5FC4C67A" wp14:editId="1AFF2E48">
            <wp:extent cx="8982075" cy="3084830"/>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3561" cy="3085340"/>
                    </a:xfrm>
                    <a:prstGeom prst="rect">
                      <a:avLst/>
                    </a:prstGeom>
                    <a:noFill/>
                    <a:ln>
                      <a:noFill/>
                    </a:ln>
                  </pic:spPr>
                </pic:pic>
              </a:graphicData>
            </a:graphic>
          </wp:inline>
        </w:drawing>
      </w:r>
      <w:r w:rsidRPr="00692B64">
        <w:rPr>
          <w:rFonts w:cs="Arial"/>
          <w:b/>
          <w:bCs/>
          <w:color w:val="000000"/>
          <w:sz w:val="20"/>
        </w:rPr>
        <w:t xml:space="preserve">Fuente, </w:t>
      </w:r>
      <w:r w:rsidRPr="00692B64">
        <w:rPr>
          <w:rFonts w:cs="Arial"/>
          <w:bCs/>
          <w:color w:val="000000"/>
          <w:sz w:val="20"/>
        </w:rPr>
        <w:t xml:space="preserve"> Portal RNI (Red Nacional de Información) </w:t>
      </w:r>
      <w:r w:rsidRPr="00692B64">
        <w:rPr>
          <w:rFonts w:cs="Arial"/>
          <w:b/>
          <w:bCs/>
          <w:color w:val="000000"/>
          <w:sz w:val="20"/>
        </w:rPr>
        <w:t xml:space="preserve">Fecha de Corte: </w:t>
      </w:r>
      <w:r w:rsidRPr="00692B64">
        <w:rPr>
          <w:rFonts w:cs="Arial"/>
          <w:color w:val="000000"/>
          <w:sz w:val="20"/>
        </w:rPr>
        <w:t>01/11/2015</w:t>
      </w:r>
    </w:p>
    <w:p w:rsidR="00975EC2" w:rsidRPr="00692B64" w:rsidRDefault="00975EC2" w:rsidP="00975EC2">
      <w:pPr>
        <w:jc w:val="both"/>
        <w:rPr>
          <w:rFonts w:cs="Arial"/>
          <w:bCs/>
          <w:color w:val="000000"/>
          <w:sz w:val="20"/>
        </w:rPr>
      </w:pPr>
      <w:r w:rsidRPr="00692B64">
        <w:rPr>
          <w:rFonts w:cs="Arial"/>
          <w:bCs/>
          <w:color w:val="000000"/>
          <w:sz w:val="20"/>
        </w:rPr>
        <w:lastRenderedPageBreak/>
        <w:t>De acuerdo a los datos obtenidos, se puede observar que el municipio de Acacias es un municipio receptor de personas víctimas del conflicto armado por el hecho victi</w:t>
      </w:r>
      <w:r>
        <w:rPr>
          <w:rFonts w:cs="Arial"/>
          <w:bCs/>
          <w:color w:val="000000"/>
          <w:sz w:val="20"/>
        </w:rPr>
        <w:t>mizante Desplazamiento Forzado.</w:t>
      </w:r>
    </w:p>
    <w:p w:rsidR="00975EC2" w:rsidRPr="00692B64" w:rsidRDefault="00975EC2" w:rsidP="00975EC2">
      <w:pPr>
        <w:jc w:val="both"/>
        <w:rPr>
          <w:rFonts w:cs="Arial"/>
          <w:bCs/>
          <w:color w:val="000000"/>
          <w:sz w:val="20"/>
        </w:rPr>
      </w:pPr>
    </w:p>
    <w:p w:rsidR="00975EC2" w:rsidRPr="00692B64" w:rsidRDefault="00975EC2" w:rsidP="00975EC2">
      <w:pPr>
        <w:jc w:val="both"/>
        <w:rPr>
          <w:rFonts w:cs="Arial"/>
          <w:bCs/>
          <w:color w:val="000000"/>
          <w:sz w:val="20"/>
        </w:rPr>
      </w:pPr>
    </w:p>
    <w:p w:rsidR="00975EC2" w:rsidRPr="00692B64" w:rsidRDefault="00975EC2" w:rsidP="00975EC2">
      <w:pPr>
        <w:jc w:val="both"/>
        <w:rPr>
          <w:rFonts w:cs="Arial"/>
          <w:b/>
          <w:bCs/>
          <w:color w:val="000000"/>
          <w:sz w:val="20"/>
        </w:rPr>
      </w:pPr>
      <w:r w:rsidRPr="00692B64">
        <w:rPr>
          <w:rFonts w:cs="Arial"/>
          <w:b/>
          <w:bCs/>
          <w:color w:val="000000"/>
          <w:sz w:val="20"/>
        </w:rPr>
        <w:t>1.1. IDENTIFICACION Y CARACTERIZACION  DE POBLACION VICTIMA DEL CONFLICTO</w:t>
      </w:r>
    </w:p>
    <w:p w:rsidR="00975EC2" w:rsidRPr="00692B64" w:rsidRDefault="00975EC2" w:rsidP="00975EC2">
      <w:pPr>
        <w:jc w:val="both"/>
        <w:rPr>
          <w:rFonts w:cs="Arial"/>
          <w:b/>
          <w:bCs/>
          <w:color w:val="000000"/>
          <w:sz w:val="20"/>
        </w:rPr>
      </w:pPr>
    </w:p>
    <w:p w:rsidR="00975EC2" w:rsidRPr="00692B64" w:rsidRDefault="00975EC2" w:rsidP="00975EC2">
      <w:pPr>
        <w:jc w:val="both"/>
        <w:rPr>
          <w:rFonts w:cs="Arial"/>
          <w:bCs/>
          <w:color w:val="000000"/>
          <w:sz w:val="20"/>
        </w:rPr>
      </w:pPr>
      <w:r w:rsidRPr="00692B64">
        <w:rPr>
          <w:rFonts w:cs="Arial"/>
          <w:bCs/>
          <w:color w:val="000000"/>
          <w:sz w:val="20"/>
        </w:rPr>
        <w:t>Respecto a los procesos de identificación y caracterización, se hace necesario aclarar la aplicación de los dos términos, ya que en una lectura rápida podrían presumir un mismo proceso, pero que se conceptualizan y aplican de la siguiente forma:</w:t>
      </w:r>
    </w:p>
    <w:p w:rsidR="00975EC2" w:rsidRPr="00692B64" w:rsidRDefault="00975EC2" w:rsidP="00975EC2">
      <w:pPr>
        <w:jc w:val="both"/>
        <w:rPr>
          <w:rFonts w:cs="Arial"/>
          <w:bCs/>
          <w:color w:val="000000"/>
          <w:sz w:val="20"/>
        </w:rPr>
      </w:pPr>
    </w:p>
    <w:p w:rsidR="00975EC2" w:rsidRPr="00692B64" w:rsidRDefault="00975EC2" w:rsidP="004052BC">
      <w:pPr>
        <w:pStyle w:val="Prrafodelista"/>
        <w:numPr>
          <w:ilvl w:val="0"/>
          <w:numId w:val="3"/>
        </w:numPr>
        <w:contextualSpacing/>
        <w:jc w:val="both"/>
        <w:rPr>
          <w:rFonts w:ascii="Arial" w:hAnsi="Arial" w:cs="Arial"/>
          <w:bCs/>
          <w:color w:val="000000"/>
        </w:rPr>
      </w:pPr>
      <w:r w:rsidRPr="00692B64">
        <w:rPr>
          <w:rFonts w:ascii="Arial" w:hAnsi="Arial" w:cs="Arial"/>
          <w:b/>
          <w:bCs/>
          <w:color w:val="000000"/>
        </w:rPr>
        <w:t>Identificación:</w:t>
      </w:r>
      <w:r w:rsidRPr="00692B64">
        <w:rPr>
          <w:rFonts w:ascii="Arial" w:hAnsi="Arial" w:cs="Arial"/>
          <w:bCs/>
          <w:color w:val="000000"/>
        </w:rPr>
        <w:t xml:space="preserve"> En el año 2014 se realizó un ejercicio masivo con el acompañamiento de la Secretaria de Víctimas de la Gobernación del Meta, dejando como resultado una base de datos con 7.112 personas identificadas, sin embargo, se hace necesario diseñar una estrategia para que el proceso de identificación sea constante.</w:t>
      </w:r>
    </w:p>
    <w:p w:rsidR="00975EC2" w:rsidRPr="00692B64" w:rsidRDefault="00975EC2" w:rsidP="00975EC2">
      <w:pPr>
        <w:pStyle w:val="Prrafodelista"/>
        <w:ind w:left="360"/>
        <w:jc w:val="both"/>
        <w:rPr>
          <w:rFonts w:ascii="Arial" w:hAnsi="Arial" w:cs="Arial"/>
          <w:bCs/>
          <w:color w:val="000000"/>
        </w:rPr>
      </w:pPr>
    </w:p>
    <w:p w:rsidR="00975EC2" w:rsidRPr="00692B64" w:rsidRDefault="00975EC2" w:rsidP="004052BC">
      <w:pPr>
        <w:pStyle w:val="Prrafodelista"/>
        <w:numPr>
          <w:ilvl w:val="0"/>
          <w:numId w:val="3"/>
        </w:numPr>
        <w:contextualSpacing/>
        <w:jc w:val="both"/>
        <w:rPr>
          <w:rFonts w:ascii="Arial" w:hAnsi="Arial" w:cs="Arial"/>
          <w:bCs/>
          <w:color w:val="000000"/>
        </w:rPr>
      </w:pPr>
      <w:r w:rsidRPr="00692B64">
        <w:rPr>
          <w:rFonts w:ascii="Arial" w:hAnsi="Arial" w:cs="Arial"/>
          <w:b/>
          <w:bCs/>
          <w:color w:val="000000"/>
        </w:rPr>
        <w:t xml:space="preserve">Caracterización: </w:t>
      </w:r>
      <w:r w:rsidRPr="00692B64">
        <w:rPr>
          <w:rFonts w:ascii="Arial" w:hAnsi="Arial" w:cs="Arial"/>
          <w:bCs/>
          <w:color w:val="000000"/>
        </w:rPr>
        <w:t xml:space="preserve">En el mes de agosto a noviembre de 2015 la Administración Municipal implementó la Estrategia de Caracterización, en acompañamiento de la Unidad de Víctimas, Territorial Llanos Orientales utilizando una herramienta diseñada por la Red Nacional de Información-RNI en la cual se caracterizaron aproximadamente 1.500 núcleos familiares, quedando en espera de los resultados en la interpretación de la información para ser utilizada por la administración como instrumento de planeación y ejecución de la política pública de víctimas. </w:t>
      </w:r>
    </w:p>
    <w:p w:rsidR="00975EC2" w:rsidRPr="00692B64" w:rsidRDefault="00975EC2" w:rsidP="00975EC2">
      <w:pPr>
        <w:rPr>
          <w:rFonts w:cs="Arial"/>
          <w:b/>
          <w:bCs/>
          <w:color w:val="000000"/>
          <w:sz w:val="20"/>
        </w:rPr>
      </w:pPr>
    </w:p>
    <w:p w:rsidR="00975EC2" w:rsidRPr="001426B7" w:rsidRDefault="00975EC2" w:rsidP="00975EC2">
      <w:pPr>
        <w:spacing w:line="360" w:lineRule="auto"/>
        <w:jc w:val="both"/>
        <w:rPr>
          <w:rFonts w:cs="Arial"/>
          <w:b/>
          <w:bCs/>
          <w:color w:val="000000"/>
          <w:sz w:val="20"/>
          <w:u w:val="single"/>
        </w:rPr>
      </w:pPr>
      <w:r w:rsidRPr="001426B7">
        <w:rPr>
          <w:rFonts w:cs="Arial"/>
          <w:b/>
          <w:bCs/>
          <w:color w:val="000000"/>
          <w:sz w:val="20"/>
          <w:u w:val="single"/>
        </w:rPr>
        <w:t>RECOMENDACIONES</w:t>
      </w:r>
    </w:p>
    <w:p w:rsidR="00975EC2" w:rsidRPr="001426B7" w:rsidRDefault="00975EC2" w:rsidP="00975EC2">
      <w:pPr>
        <w:spacing w:line="360" w:lineRule="auto"/>
        <w:jc w:val="both"/>
        <w:rPr>
          <w:rFonts w:cs="Arial"/>
          <w:b/>
          <w:bCs/>
          <w:color w:val="000000"/>
          <w:sz w:val="20"/>
        </w:rPr>
      </w:pPr>
    </w:p>
    <w:p w:rsidR="00975EC2" w:rsidRPr="00EE1FED" w:rsidRDefault="00975EC2" w:rsidP="004052BC">
      <w:pPr>
        <w:pStyle w:val="Prrafodelista"/>
        <w:numPr>
          <w:ilvl w:val="0"/>
          <w:numId w:val="14"/>
        </w:numPr>
        <w:spacing w:after="200" w:line="276" w:lineRule="auto"/>
        <w:contextualSpacing/>
        <w:jc w:val="both"/>
        <w:rPr>
          <w:rFonts w:ascii="Arial" w:hAnsi="Arial" w:cs="Arial"/>
        </w:rPr>
      </w:pPr>
      <w:r w:rsidRPr="001426B7">
        <w:rPr>
          <w:rFonts w:ascii="Arial" w:hAnsi="Arial" w:cs="Arial"/>
          <w:bCs/>
          <w:color w:val="000000"/>
        </w:rPr>
        <w:t>Se deberá hacer hincapié a la Unidad para la Atención y Reparación Integral a las Víctimas para que se fortalezca el proceso PAARI como fuente de evaluación de IGED, ya que la herramienta propuesta para caracterización redunda en gran medida las preguntas y lo que se está realizando son reprocesos que atrasan las medid</w:t>
      </w:r>
      <w:r>
        <w:rPr>
          <w:rFonts w:ascii="Arial" w:hAnsi="Arial" w:cs="Arial"/>
          <w:bCs/>
          <w:color w:val="000000"/>
        </w:rPr>
        <w:t xml:space="preserve">as de atención a la población. </w:t>
      </w:r>
    </w:p>
    <w:p w:rsidR="00975EC2" w:rsidRPr="00DE2020" w:rsidRDefault="00975EC2" w:rsidP="00975EC2">
      <w:pPr>
        <w:pStyle w:val="Prrafodelista"/>
        <w:ind w:left="360"/>
        <w:jc w:val="both"/>
        <w:rPr>
          <w:rFonts w:ascii="Arial" w:hAnsi="Arial" w:cs="Arial"/>
        </w:rPr>
      </w:pPr>
    </w:p>
    <w:p w:rsidR="00975EC2" w:rsidRPr="00EE1FED" w:rsidRDefault="00975EC2" w:rsidP="00975EC2">
      <w:pPr>
        <w:pStyle w:val="Prrafodelista"/>
        <w:spacing w:line="360" w:lineRule="auto"/>
        <w:ind w:left="0"/>
        <w:jc w:val="both"/>
        <w:rPr>
          <w:rFonts w:ascii="Arial" w:hAnsi="Arial" w:cs="Arial"/>
          <w:b/>
          <w:bCs/>
          <w:color w:val="000000"/>
        </w:rPr>
      </w:pPr>
      <w:r w:rsidRPr="00EE1FED">
        <w:rPr>
          <w:rFonts w:ascii="Arial" w:hAnsi="Arial" w:cs="Arial"/>
          <w:b/>
          <w:bCs/>
          <w:color w:val="000000"/>
        </w:rPr>
        <w:t>2. INFORMACIÓN ADMINISTRATIVA Y ORGANIZATIVA</w:t>
      </w:r>
    </w:p>
    <w:p w:rsidR="00975EC2" w:rsidRDefault="00975EC2" w:rsidP="00975EC2">
      <w:pPr>
        <w:pStyle w:val="Prrafodelista"/>
        <w:ind w:left="0"/>
        <w:jc w:val="both"/>
        <w:rPr>
          <w:rFonts w:ascii="Arial" w:hAnsi="Arial" w:cs="Arial"/>
          <w:bCs/>
          <w:color w:val="000000"/>
        </w:rPr>
      </w:pPr>
      <w:r w:rsidRPr="00692B64">
        <w:rPr>
          <w:rFonts w:ascii="Arial" w:hAnsi="Arial" w:cs="Arial"/>
          <w:bCs/>
          <w:color w:val="000000"/>
        </w:rPr>
        <w:t xml:space="preserve">La Alcaldía de Acacías, en aras de dar cumplimiento a la Ley 1448 de 2011 y sus decretos reglamentarios, realizó una reestructuración institucional para atender y contribuir a la reparación integral a las víctimas del conflicto armado de manera digna, humana y con garantía de derechos, creando el cargo de Profesional Universitario (Enlace de Víctimas) y Técnico Operativo (Apoyo del Enlace) </w:t>
      </w:r>
    </w:p>
    <w:p w:rsidR="00D00DFC" w:rsidRPr="00692B64" w:rsidRDefault="00D00DFC" w:rsidP="00975EC2">
      <w:pPr>
        <w:pStyle w:val="Prrafodelista"/>
        <w:ind w:left="0"/>
        <w:jc w:val="both"/>
        <w:rPr>
          <w:rFonts w:ascii="Arial" w:hAnsi="Arial" w:cs="Arial"/>
          <w:bCs/>
          <w:color w:val="000000"/>
        </w:rPr>
      </w:pPr>
    </w:p>
    <w:tbl>
      <w:tblPr>
        <w:tblW w:w="9940" w:type="dxa"/>
        <w:tblInd w:w="80" w:type="dxa"/>
        <w:tblCellMar>
          <w:left w:w="70" w:type="dxa"/>
          <w:right w:w="70" w:type="dxa"/>
        </w:tblCellMar>
        <w:tblLook w:val="04A0" w:firstRow="1" w:lastRow="0" w:firstColumn="1" w:lastColumn="0" w:noHBand="0" w:noVBand="1"/>
      </w:tblPr>
      <w:tblGrid>
        <w:gridCol w:w="1354"/>
        <w:gridCol w:w="1015"/>
        <w:gridCol w:w="1125"/>
        <w:gridCol w:w="1066"/>
        <w:gridCol w:w="1616"/>
        <w:gridCol w:w="1125"/>
        <w:gridCol w:w="1023"/>
        <w:gridCol w:w="1616"/>
      </w:tblGrid>
      <w:tr w:rsidR="00975EC2" w:rsidRPr="00EE1FED" w:rsidTr="00026B7B">
        <w:trPr>
          <w:trHeight w:val="389"/>
        </w:trPr>
        <w:tc>
          <w:tcPr>
            <w:tcW w:w="1599" w:type="dxa"/>
            <w:vMerge w:val="restart"/>
            <w:tcBorders>
              <w:top w:val="single" w:sz="8" w:space="0" w:color="auto"/>
              <w:left w:val="single" w:sz="8" w:space="0" w:color="auto"/>
              <w:bottom w:val="single" w:sz="8" w:space="0" w:color="000000"/>
              <w:right w:val="single" w:sz="8" w:space="0" w:color="auto"/>
            </w:tcBorders>
            <w:shd w:val="clear" w:color="000000" w:fill="B6DDE8"/>
            <w:vAlign w:val="center"/>
            <w:hideMark/>
          </w:tcPr>
          <w:p w:rsidR="00975EC2" w:rsidRPr="00EE1FED" w:rsidRDefault="00975EC2" w:rsidP="00026B7B">
            <w:pPr>
              <w:jc w:val="center"/>
              <w:rPr>
                <w:rFonts w:ascii="Arial Narrow" w:hAnsi="Arial Narrow"/>
                <w:b/>
                <w:bCs/>
                <w:color w:val="000000"/>
                <w:sz w:val="20"/>
                <w:lang w:eastAsia="es-CO"/>
              </w:rPr>
            </w:pPr>
            <w:r w:rsidRPr="00EE1FED">
              <w:rPr>
                <w:rFonts w:ascii="Arial Narrow" w:hAnsi="Arial Narrow"/>
                <w:b/>
                <w:bCs/>
                <w:color w:val="000000"/>
                <w:sz w:val="20"/>
                <w:lang w:eastAsia="es-CO"/>
              </w:rPr>
              <w:t> </w:t>
            </w:r>
          </w:p>
        </w:tc>
        <w:tc>
          <w:tcPr>
            <w:tcW w:w="987" w:type="dxa"/>
            <w:vMerge w:val="restart"/>
            <w:tcBorders>
              <w:top w:val="single" w:sz="8" w:space="0" w:color="auto"/>
              <w:left w:val="single" w:sz="8" w:space="0" w:color="auto"/>
              <w:bottom w:val="single" w:sz="8" w:space="0" w:color="000000"/>
              <w:right w:val="single" w:sz="8" w:space="0" w:color="auto"/>
            </w:tcBorders>
            <w:shd w:val="clear" w:color="000000" w:fill="B6DDE8"/>
            <w:vAlign w:val="center"/>
            <w:hideMark/>
          </w:tcPr>
          <w:p w:rsidR="00975EC2" w:rsidRPr="00EE1FED" w:rsidRDefault="00975EC2" w:rsidP="00026B7B">
            <w:pPr>
              <w:jc w:val="center"/>
              <w:rPr>
                <w:rFonts w:ascii="Arial Narrow" w:hAnsi="Arial Narrow"/>
                <w:b/>
                <w:bCs/>
                <w:color w:val="000000"/>
                <w:sz w:val="20"/>
                <w:lang w:eastAsia="es-CO"/>
              </w:rPr>
            </w:pPr>
            <w:r w:rsidRPr="00EE1FED">
              <w:rPr>
                <w:rFonts w:ascii="Arial Narrow" w:hAnsi="Arial Narrow"/>
                <w:b/>
                <w:bCs/>
                <w:color w:val="000000"/>
                <w:sz w:val="20"/>
                <w:lang w:eastAsia="es-CO"/>
              </w:rPr>
              <w:t>FECHA DE CREACIÓN</w:t>
            </w:r>
          </w:p>
        </w:tc>
        <w:tc>
          <w:tcPr>
            <w:tcW w:w="2225" w:type="dxa"/>
            <w:gridSpan w:val="2"/>
            <w:tcBorders>
              <w:top w:val="single" w:sz="8" w:space="0" w:color="auto"/>
              <w:left w:val="nil"/>
              <w:bottom w:val="single" w:sz="8" w:space="0" w:color="auto"/>
              <w:right w:val="single" w:sz="8" w:space="0" w:color="000000"/>
            </w:tcBorders>
            <w:shd w:val="clear" w:color="000000" w:fill="B6DDE8"/>
            <w:vAlign w:val="center"/>
            <w:hideMark/>
          </w:tcPr>
          <w:p w:rsidR="00975EC2" w:rsidRPr="00EE1FED" w:rsidRDefault="00975EC2" w:rsidP="00026B7B">
            <w:pPr>
              <w:jc w:val="center"/>
              <w:rPr>
                <w:rFonts w:ascii="Arial Narrow" w:hAnsi="Arial Narrow"/>
                <w:b/>
                <w:bCs/>
                <w:color w:val="000000"/>
                <w:sz w:val="20"/>
                <w:lang w:eastAsia="es-CO"/>
              </w:rPr>
            </w:pPr>
            <w:r w:rsidRPr="00EE1FED">
              <w:rPr>
                <w:rFonts w:ascii="Arial Narrow" w:hAnsi="Arial Narrow"/>
                <w:b/>
                <w:bCs/>
                <w:color w:val="000000"/>
                <w:sz w:val="20"/>
                <w:lang w:eastAsia="es-CO"/>
              </w:rPr>
              <w:t>PERSONAL EN ATENCIÓN A VICTIMAS</w:t>
            </w:r>
          </w:p>
        </w:tc>
        <w:tc>
          <w:tcPr>
            <w:tcW w:w="1535" w:type="dxa"/>
            <w:vMerge w:val="restart"/>
            <w:tcBorders>
              <w:top w:val="single" w:sz="8" w:space="0" w:color="auto"/>
              <w:left w:val="nil"/>
              <w:bottom w:val="single" w:sz="8" w:space="0" w:color="000000"/>
              <w:right w:val="single" w:sz="8" w:space="0" w:color="auto"/>
            </w:tcBorders>
            <w:shd w:val="clear" w:color="000000" w:fill="B6DDE8"/>
            <w:vAlign w:val="center"/>
            <w:hideMark/>
          </w:tcPr>
          <w:p w:rsidR="00975EC2" w:rsidRPr="00EE1FED" w:rsidRDefault="00975EC2" w:rsidP="00026B7B">
            <w:pPr>
              <w:jc w:val="center"/>
              <w:rPr>
                <w:rFonts w:ascii="Arial Narrow" w:hAnsi="Arial Narrow"/>
                <w:b/>
                <w:bCs/>
                <w:color w:val="000000"/>
                <w:sz w:val="20"/>
                <w:lang w:eastAsia="es-CO"/>
              </w:rPr>
            </w:pPr>
            <w:r w:rsidRPr="00EE1FED">
              <w:rPr>
                <w:rFonts w:ascii="Arial Narrow" w:hAnsi="Arial Narrow"/>
                <w:b/>
                <w:bCs/>
                <w:color w:val="000000"/>
                <w:sz w:val="20"/>
                <w:lang w:eastAsia="es-CO"/>
              </w:rPr>
              <w:t>CAPACITACIONES DADAS EN ATENCION A VICTIMAS</w:t>
            </w:r>
          </w:p>
        </w:tc>
        <w:tc>
          <w:tcPr>
            <w:tcW w:w="2088" w:type="dxa"/>
            <w:gridSpan w:val="2"/>
            <w:tcBorders>
              <w:top w:val="single" w:sz="8" w:space="0" w:color="auto"/>
              <w:left w:val="nil"/>
              <w:bottom w:val="single" w:sz="8" w:space="0" w:color="auto"/>
              <w:right w:val="single" w:sz="8" w:space="0" w:color="000000"/>
            </w:tcBorders>
            <w:shd w:val="clear" w:color="000000" w:fill="B6DDE8"/>
            <w:vAlign w:val="center"/>
            <w:hideMark/>
          </w:tcPr>
          <w:p w:rsidR="00975EC2" w:rsidRPr="00EE1FED" w:rsidRDefault="00975EC2" w:rsidP="00026B7B">
            <w:pPr>
              <w:jc w:val="center"/>
              <w:rPr>
                <w:rFonts w:ascii="Arial Narrow" w:hAnsi="Arial Narrow"/>
                <w:b/>
                <w:bCs/>
                <w:color w:val="000000"/>
                <w:sz w:val="20"/>
                <w:lang w:eastAsia="es-CO"/>
              </w:rPr>
            </w:pPr>
            <w:r w:rsidRPr="00EE1FED">
              <w:rPr>
                <w:rFonts w:ascii="Arial Narrow" w:hAnsi="Arial Narrow"/>
                <w:b/>
                <w:bCs/>
                <w:color w:val="000000"/>
                <w:sz w:val="20"/>
                <w:lang w:eastAsia="es-CO"/>
              </w:rPr>
              <w:t>PERSONAL EN ATENCIÓN ESPECÍFICA A GRUPOS ÉTNICOS</w:t>
            </w:r>
          </w:p>
        </w:tc>
        <w:tc>
          <w:tcPr>
            <w:tcW w:w="1506" w:type="dxa"/>
            <w:vMerge w:val="restart"/>
            <w:tcBorders>
              <w:top w:val="single" w:sz="8" w:space="0" w:color="auto"/>
              <w:left w:val="nil"/>
              <w:bottom w:val="single" w:sz="8" w:space="0" w:color="000000"/>
              <w:right w:val="single" w:sz="8" w:space="0" w:color="auto"/>
            </w:tcBorders>
            <w:shd w:val="clear" w:color="000000" w:fill="B6DDE8"/>
            <w:vAlign w:val="center"/>
            <w:hideMark/>
          </w:tcPr>
          <w:p w:rsidR="00975EC2" w:rsidRPr="00EE1FED" w:rsidRDefault="00975EC2" w:rsidP="00026B7B">
            <w:pPr>
              <w:jc w:val="center"/>
              <w:rPr>
                <w:rFonts w:ascii="Arial Narrow" w:hAnsi="Arial Narrow"/>
                <w:b/>
                <w:bCs/>
                <w:color w:val="000000"/>
                <w:sz w:val="20"/>
                <w:lang w:eastAsia="es-CO"/>
              </w:rPr>
            </w:pPr>
            <w:r w:rsidRPr="00EE1FED">
              <w:rPr>
                <w:rFonts w:ascii="Arial Narrow" w:hAnsi="Arial Narrow"/>
                <w:b/>
                <w:bCs/>
                <w:color w:val="000000"/>
                <w:sz w:val="20"/>
                <w:lang w:eastAsia="es-CO"/>
              </w:rPr>
              <w:t>CAPACITACIONES DADAS EN ATENCION A VICTIMAS</w:t>
            </w:r>
          </w:p>
        </w:tc>
      </w:tr>
      <w:tr w:rsidR="00975EC2" w:rsidRPr="00EE1FED" w:rsidTr="00026B7B">
        <w:trPr>
          <w:trHeight w:val="1379"/>
        </w:trPr>
        <w:tc>
          <w:tcPr>
            <w:tcW w:w="1599" w:type="dxa"/>
            <w:vMerge/>
            <w:tcBorders>
              <w:top w:val="single" w:sz="8" w:space="0" w:color="auto"/>
              <w:left w:val="single" w:sz="8" w:space="0" w:color="auto"/>
              <w:bottom w:val="single" w:sz="8" w:space="0" w:color="000000"/>
              <w:right w:val="single" w:sz="8" w:space="0" w:color="auto"/>
            </w:tcBorders>
            <w:vAlign w:val="center"/>
            <w:hideMark/>
          </w:tcPr>
          <w:p w:rsidR="00975EC2" w:rsidRPr="00EE1FED" w:rsidRDefault="00975EC2" w:rsidP="00026B7B">
            <w:pPr>
              <w:rPr>
                <w:rFonts w:ascii="Arial Narrow" w:hAnsi="Arial Narrow"/>
                <w:b/>
                <w:bCs/>
                <w:color w:val="000000"/>
                <w:sz w:val="20"/>
                <w:lang w:eastAsia="es-CO"/>
              </w:rPr>
            </w:pPr>
          </w:p>
        </w:tc>
        <w:tc>
          <w:tcPr>
            <w:tcW w:w="987" w:type="dxa"/>
            <w:vMerge/>
            <w:tcBorders>
              <w:top w:val="single" w:sz="8" w:space="0" w:color="auto"/>
              <w:left w:val="single" w:sz="8" w:space="0" w:color="auto"/>
              <w:bottom w:val="single" w:sz="8" w:space="0" w:color="000000"/>
              <w:right w:val="single" w:sz="8" w:space="0" w:color="auto"/>
            </w:tcBorders>
            <w:vAlign w:val="center"/>
            <w:hideMark/>
          </w:tcPr>
          <w:p w:rsidR="00975EC2" w:rsidRPr="00EE1FED" w:rsidRDefault="00975EC2" w:rsidP="00026B7B">
            <w:pPr>
              <w:rPr>
                <w:rFonts w:ascii="Arial Narrow" w:hAnsi="Arial Narrow"/>
                <w:b/>
                <w:bCs/>
                <w:color w:val="000000"/>
                <w:sz w:val="20"/>
                <w:lang w:eastAsia="es-CO"/>
              </w:rPr>
            </w:pPr>
          </w:p>
        </w:tc>
        <w:tc>
          <w:tcPr>
            <w:tcW w:w="1105" w:type="dxa"/>
            <w:tcBorders>
              <w:top w:val="nil"/>
              <w:left w:val="nil"/>
              <w:bottom w:val="single" w:sz="8" w:space="0" w:color="auto"/>
              <w:right w:val="single" w:sz="8" w:space="0" w:color="auto"/>
            </w:tcBorders>
            <w:shd w:val="clear" w:color="000000" w:fill="B6DDE8"/>
            <w:vAlign w:val="center"/>
            <w:hideMark/>
          </w:tcPr>
          <w:p w:rsidR="00975EC2" w:rsidRPr="00EE1FED" w:rsidRDefault="00975EC2" w:rsidP="00026B7B">
            <w:pPr>
              <w:jc w:val="center"/>
              <w:rPr>
                <w:rFonts w:ascii="Arial Narrow" w:hAnsi="Arial Narrow"/>
                <w:b/>
                <w:bCs/>
                <w:color w:val="000000"/>
                <w:sz w:val="20"/>
                <w:lang w:eastAsia="es-CO"/>
              </w:rPr>
            </w:pPr>
            <w:r w:rsidRPr="00EE1FED">
              <w:rPr>
                <w:rFonts w:ascii="Arial Narrow" w:hAnsi="Arial Narrow"/>
                <w:b/>
                <w:bCs/>
                <w:color w:val="000000"/>
                <w:sz w:val="20"/>
                <w:lang w:eastAsia="es-CO"/>
              </w:rPr>
              <w:t>Número de funcionarios de planta</w:t>
            </w:r>
          </w:p>
        </w:tc>
        <w:tc>
          <w:tcPr>
            <w:tcW w:w="1120" w:type="dxa"/>
            <w:tcBorders>
              <w:top w:val="nil"/>
              <w:left w:val="nil"/>
              <w:bottom w:val="single" w:sz="8" w:space="0" w:color="auto"/>
              <w:right w:val="single" w:sz="8" w:space="0" w:color="auto"/>
            </w:tcBorders>
            <w:shd w:val="clear" w:color="000000" w:fill="B6DDE8"/>
            <w:vAlign w:val="center"/>
            <w:hideMark/>
          </w:tcPr>
          <w:p w:rsidR="00975EC2" w:rsidRPr="00EE1FED" w:rsidRDefault="00975EC2" w:rsidP="00026B7B">
            <w:pPr>
              <w:jc w:val="center"/>
              <w:rPr>
                <w:rFonts w:ascii="Arial Narrow" w:hAnsi="Arial Narrow"/>
                <w:b/>
                <w:bCs/>
                <w:color w:val="000000"/>
                <w:sz w:val="20"/>
                <w:lang w:eastAsia="es-CO"/>
              </w:rPr>
            </w:pPr>
            <w:r w:rsidRPr="00EE1FED">
              <w:rPr>
                <w:rFonts w:ascii="Arial Narrow" w:hAnsi="Arial Narrow"/>
                <w:b/>
                <w:bCs/>
                <w:color w:val="000000"/>
                <w:sz w:val="20"/>
                <w:lang w:eastAsia="es-CO"/>
              </w:rPr>
              <w:t>Número De Cargos Provistos por Prestación De Servicios</w:t>
            </w:r>
          </w:p>
        </w:tc>
        <w:tc>
          <w:tcPr>
            <w:tcW w:w="1535" w:type="dxa"/>
            <w:vMerge/>
            <w:tcBorders>
              <w:top w:val="single" w:sz="8" w:space="0" w:color="auto"/>
              <w:left w:val="nil"/>
              <w:bottom w:val="single" w:sz="8" w:space="0" w:color="000000"/>
              <w:right w:val="single" w:sz="8" w:space="0" w:color="auto"/>
            </w:tcBorders>
            <w:vAlign w:val="center"/>
            <w:hideMark/>
          </w:tcPr>
          <w:p w:rsidR="00975EC2" w:rsidRPr="00EE1FED" w:rsidRDefault="00975EC2" w:rsidP="00026B7B">
            <w:pPr>
              <w:rPr>
                <w:rFonts w:ascii="Arial Narrow" w:hAnsi="Arial Narrow"/>
                <w:b/>
                <w:bCs/>
                <w:color w:val="000000"/>
                <w:sz w:val="20"/>
                <w:lang w:eastAsia="es-CO"/>
              </w:rPr>
            </w:pPr>
          </w:p>
        </w:tc>
        <w:tc>
          <w:tcPr>
            <w:tcW w:w="1037" w:type="dxa"/>
            <w:tcBorders>
              <w:top w:val="nil"/>
              <w:left w:val="nil"/>
              <w:bottom w:val="single" w:sz="8" w:space="0" w:color="auto"/>
              <w:right w:val="single" w:sz="8" w:space="0" w:color="auto"/>
            </w:tcBorders>
            <w:shd w:val="clear" w:color="000000" w:fill="B6DDE8"/>
            <w:vAlign w:val="center"/>
            <w:hideMark/>
          </w:tcPr>
          <w:p w:rsidR="00975EC2" w:rsidRPr="00EE1FED" w:rsidRDefault="00975EC2" w:rsidP="00026B7B">
            <w:pPr>
              <w:jc w:val="center"/>
              <w:rPr>
                <w:rFonts w:ascii="Arial Narrow" w:hAnsi="Arial Narrow"/>
                <w:b/>
                <w:bCs/>
                <w:color w:val="000000"/>
                <w:sz w:val="20"/>
                <w:lang w:eastAsia="es-CO"/>
              </w:rPr>
            </w:pPr>
            <w:r w:rsidRPr="00EE1FED">
              <w:rPr>
                <w:rFonts w:ascii="Arial Narrow" w:hAnsi="Arial Narrow"/>
                <w:b/>
                <w:bCs/>
                <w:color w:val="000000"/>
                <w:sz w:val="20"/>
                <w:lang w:eastAsia="es-CO"/>
              </w:rPr>
              <w:t>Número de funcionarios de planta</w:t>
            </w:r>
          </w:p>
        </w:tc>
        <w:tc>
          <w:tcPr>
            <w:tcW w:w="1051" w:type="dxa"/>
            <w:tcBorders>
              <w:top w:val="nil"/>
              <w:left w:val="nil"/>
              <w:bottom w:val="single" w:sz="8" w:space="0" w:color="auto"/>
              <w:right w:val="single" w:sz="8" w:space="0" w:color="auto"/>
            </w:tcBorders>
            <w:shd w:val="clear" w:color="000000" w:fill="B6DDE8"/>
            <w:vAlign w:val="center"/>
            <w:hideMark/>
          </w:tcPr>
          <w:p w:rsidR="00975EC2" w:rsidRPr="00EE1FED" w:rsidRDefault="00975EC2" w:rsidP="00026B7B">
            <w:pPr>
              <w:jc w:val="center"/>
              <w:rPr>
                <w:rFonts w:ascii="Arial Narrow" w:hAnsi="Arial Narrow"/>
                <w:b/>
                <w:bCs/>
                <w:color w:val="000000"/>
                <w:sz w:val="20"/>
                <w:lang w:eastAsia="es-CO"/>
              </w:rPr>
            </w:pPr>
            <w:r w:rsidRPr="00EE1FED">
              <w:rPr>
                <w:rFonts w:ascii="Arial Narrow" w:hAnsi="Arial Narrow"/>
                <w:b/>
                <w:bCs/>
                <w:color w:val="000000"/>
                <w:sz w:val="20"/>
                <w:lang w:eastAsia="es-CO"/>
              </w:rPr>
              <w:t>Número De Cargos Provistos Por Prestación De Servicios</w:t>
            </w:r>
          </w:p>
        </w:tc>
        <w:tc>
          <w:tcPr>
            <w:tcW w:w="1506" w:type="dxa"/>
            <w:vMerge/>
            <w:tcBorders>
              <w:top w:val="single" w:sz="8" w:space="0" w:color="auto"/>
              <w:left w:val="nil"/>
              <w:bottom w:val="single" w:sz="8" w:space="0" w:color="000000"/>
              <w:right w:val="single" w:sz="8" w:space="0" w:color="auto"/>
            </w:tcBorders>
            <w:vAlign w:val="center"/>
            <w:hideMark/>
          </w:tcPr>
          <w:p w:rsidR="00975EC2" w:rsidRPr="00EE1FED" w:rsidRDefault="00975EC2" w:rsidP="00026B7B">
            <w:pPr>
              <w:rPr>
                <w:rFonts w:ascii="Arial Narrow" w:hAnsi="Arial Narrow"/>
                <w:b/>
                <w:bCs/>
                <w:color w:val="000000"/>
                <w:sz w:val="20"/>
                <w:lang w:eastAsia="es-CO"/>
              </w:rPr>
            </w:pPr>
          </w:p>
        </w:tc>
      </w:tr>
      <w:tr w:rsidR="00975EC2" w:rsidRPr="00EE1FED" w:rsidTr="00026B7B">
        <w:trPr>
          <w:trHeight w:val="315"/>
        </w:trPr>
        <w:tc>
          <w:tcPr>
            <w:tcW w:w="1599" w:type="dxa"/>
            <w:tcBorders>
              <w:top w:val="nil"/>
              <w:left w:val="single" w:sz="8" w:space="0" w:color="auto"/>
              <w:bottom w:val="single" w:sz="8" w:space="0" w:color="auto"/>
              <w:right w:val="single" w:sz="8" w:space="0" w:color="auto"/>
            </w:tcBorders>
            <w:shd w:val="clear" w:color="auto" w:fill="auto"/>
            <w:vAlign w:val="center"/>
            <w:hideMark/>
          </w:tcPr>
          <w:p w:rsidR="00975EC2" w:rsidRPr="00EE1FED" w:rsidRDefault="00975EC2" w:rsidP="00026B7B">
            <w:pPr>
              <w:rPr>
                <w:rFonts w:ascii="Arial Narrow" w:hAnsi="Arial Narrow"/>
                <w:color w:val="000000"/>
                <w:sz w:val="20"/>
                <w:lang w:eastAsia="es-CO"/>
              </w:rPr>
            </w:pPr>
            <w:r w:rsidRPr="00EE1FED">
              <w:rPr>
                <w:rFonts w:ascii="Arial Narrow" w:hAnsi="Arial Narrow"/>
                <w:color w:val="000000"/>
                <w:sz w:val="20"/>
                <w:lang w:eastAsia="es-CO"/>
              </w:rPr>
              <w:t>Oficina de víctimas</w:t>
            </w:r>
          </w:p>
        </w:tc>
        <w:tc>
          <w:tcPr>
            <w:tcW w:w="987"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105"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120"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535"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037"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051"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506"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r>
      <w:tr w:rsidR="00975EC2" w:rsidRPr="00EE1FED" w:rsidTr="00026B7B">
        <w:trPr>
          <w:trHeight w:val="780"/>
        </w:trPr>
        <w:tc>
          <w:tcPr>
            <w:tcW w:w="1599" w:type="dxa"/>
            <w:tcBorders>
              <w:top w:val="nil"/>
              <w:left w:val="single" w:sz="8" w:space="0" w:color="auto"/>
              <w:bottom w:val="single" w:sz="8" w:space="0" w:color="auto"/>
              <w:right w:val="single" w:sz="8" w:space="0" w:color="auto"/>
            </w:tcBorders>
            <w:shd w:val="clear" w:color="auto" w:fill="auto"/>
            <w:vAlign w:val="center"/>
            <w:hideMark/>
          </w:tcPr>
          <w:p w:rsidR="00975EC2" w:rsidRPr="00EE1FED" w:rsidRDefault="00975EC2" w:rsidP="00026B7B">
            <w:pPr>
              <w:rPr>
                <w:rFonts w:ascii="Arial Narrow" w:hAnsi="Arial Narrow"/>
                <w:color w:val="000000"/>
                <w:sz w:val="20"/>
                <w:lang w:eastAsia="es-CO"/>
              </w:rPr>
            </w:pPr>
            <w:r w:rsidRPr="00EE1FED">
              <w:rPr>
                <w:rFonts w:ascii="Arial Narrow" w:hAnsi="Arial Narrow"/>
                <w:color w:val="000000"/>
                <w:sz w:val="20"/>
                <w:lang w:eastAsia="es-CO"/>
              </w:rPr>
              <w:lastRenderedPageBreak/>
              <w:t>Centros Regionales de atención o punto de atención</w:t>
            </w:r>
          </w:p>
        </w:tc>
        <w:tc>
          <w:tcPr>
            <w:tcW w:w="987"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105"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120"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535"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037"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051"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506"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r>
      <w:tr w:rsidR="00975EC2" w:rsidRPr="00EE1FED" w:rsidTr="00026B7B">
        <w:trPr>
          <w:trHeight w:val="315"/>
        </w:trPr>
        <w:tc>
          <w:tcPr>
            <w:tcW w:w="1599" w:type="dxa"/>
            <w:tcBorders>
              <w:top w:val="nil"/>
              <w:left w:val="single" w:sz="8" w:space="0" w:color="auto"/>
              <w:bottom w:val="single" w:sz="8" w:space="0" w:color="auto"/>
              <w:right w:val="single" w:sz="8" w:space="0" w:color="auto"/>
            </w:tcBorders>
            <w:shd w:val="clear" w:color="auto" w:fill="auto"/>
            <w:vAlign w:val="center"/>
            <w:hideMark/>
          </w:tcPr>
          <w:p w:rsidR="00975EC2" w:rsidRPr="00EE1FED" w:rsidRDefault="00975EC2" w:rsidP="00026B7B">
            <w:pPr>
              <w:rPr>
                <w:rFonts w:ascii="Arial Narrow" w:hAnsi="Arial Narrow"/>
                <w:color w:val="000000"/>
                <w:sz w:val="20"/>
                <w:lang w:eastAsia="es-CO"/>
              </w:rPr>
            </w:pPr>
            <w:r w:rsidRPr="00EE1FED">
              <w:rPr>
                <w:rFonts w:ascii="Arial Narrow" w:hAnsi="Arial Narrow"/>
                <w:color w:val="000000"/>
                <w:sz w:val="20"/>
                <w:lang w:eastAsia="es-CO"/>
              </w:rPr>
              <w:t xml:space="preserve">Otro </w:t>
            </w:r>
          </w:p>
        </w:tc>
        <w:tc>
          <w:tcPr>
            <w:tcW w:w="987"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2009</w:t>
            </w:r>
          </w:p>
        </w:tc>
        <w:tc>
          <w:tcPr>
            <w:tcW w:w="1105"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2</w:t>
            </w:r>
          </w:p>
        </w:tc>
        <w:tc>
          <w:tcPr>
            <w:tcW w:w="1120"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4</w:t>
            </w:r>
          </w:p>
        </w:tc>
        <w:tc>
          <w:tcPr>
            <w:tcW w:w="1535"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10</w:t>
            </w:r>
          </w:p>
        </w:tc>
        <w:tc>
          <w:tcPr>
            <w:tcW w:w="1037"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051"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N.A</w:t>
            </w:r>
          </w:p>
        </w:tc>
        <w:tc>
          <w:tcPr>
            <w:tcW w:w="1506" w:type="dxa"/>
            <w:tcBorders>
              <w:top w:val="nil"/>
              <w:left w:val="nil"/>
              <w:bottom w:val="single" w:sz="8" w:space="0" w:color="auto"/>
              <w:right w:val="single" w:sz="8" w:space="0" w:color="auto"/>
            </w:tcBorders>
            <w:shd w:val="clear" w:color="auto" w:fill="auto"/>
            <w:vAlign w:val="center"/>
            <w:hideMark/>
          </w:tcPr>
          <w:p w:rsidR="00975EC2" w:rsidRPr="00EE1FED" w:rsidRDefault="00975EC2" w:rsidP="00026B7B">
            <w:pPr>
              <w:jc w:val="center"/>
              <w:rPr>
                <w:rFonts w:ascii="Arial Narrow" w:hAnsi="Arial Narrow"/>
                <w:color w:val="000000"/>
                <w:sz w:val="20"/>
                <w:lang w:eastAsia="es-CO"/>
              </w:rPr>
            </w:pPr>
            <w:r w:rsidRPr="00EE1FED">
              <w:rPr>
                <w:rFonts w:ascii="Arial Narrow" w:hAnsi="Arial Narrow"/>
                <w:color w:val="000000"/>
                <w:sz w:val="20"/>
                <w:lang w:eastAsia="es-CO"/>
              </w:rPr>
              <w:t>5</w:t>
            </w:r>
          </w:p>
        </w:tc>
      </w:tr>
    </w:tbl>
    <w:p w:rsidR="00975EC2" w:rsidRDefault="00975EC2" w:rsidP="00975EC2">
      <w:pPr>
        <w:rPr>
          <w:rFonts w:cs="Arial"/>
          <w:noProof/>
          <w:sz w:val="16"/>
          <w:szCs w:val="16"/>
          <w:lang w:eastAsia="es-CO"/>
        </w:rPr>
      </w:pPr>
      <w:r w:rsidRPr="00EE1FED">
        <w:rPr>
          <w:rFonts w:cs="Arial"/>
          <w:b/>
          <w:noProof/>
          <w:sz w:val="16"/>
          <w:szCs w:val="16"/>
          <w:lang w:eastAsia="es-CO"/>
        </w:rPr>
        <w:t>NOTA:</w:t>
      </w:r>
      <w:r w:rsidRPr="00EE1FED">
        <w:rPr>
          <w:rFonts w:cs="Arial"/>
          <w:noProof/>
          <w:sz w:val="16"/>
          <w:szCs w:val="16"/>
          <w:lang w:eastAsia="es-CO"/>
        </w:rPr>
        <w:t xml:space="preserve"> Existe una oficina adscrita a la Secretaria de Gobierno que funciona especificificamente para la población victima en dond se realiza atencion y asistencia, acciones y programas dirigidos a la población víctima del conflicto armdo residente en Acacias, igualmente se tiene personal exlusivamente para el funcionmiento y aplicacion a la politica publica de victimas Ley 1448 de 2011 y decretos reglamentarios</w:t>
      </w:r>
      <w:r>
        <w:rPr>
          <w:rFonts w:cs="Arial"/>
          <w:noProof/>
          <w:sz w:val="16"/>
          <w:szCs w:val="16"/>
          <w:lang w:eastAsia="es-CO"/>
        </w:rPr>
        <w:t>.</w:t>
      </w:r>
    </w:p>
    <w:p w:rsidR="00975EC2" w:rsidRPr="00EE1FED" w:rsidRDefault="00975EC2" w:rsidP="00975EC2">
      <w:pPr>
        <w:rPr>
          <w:rFonts w:cs="Arial"/>
          <w:noProof/>
          <w:sz w:val="16"/>
          <w:szCs w:val="16"/>
          <w:lang w:eastAsia="es-CO"/>
        </w:rPr>
      </w:pPr>
    </w:p>
    <w:p w:rsidR="00975EC2" w:rsidRPr="00692B64" w:rsidRDefault="00975EC2" w:rsidP="00975EC2">
      <w:pPr>
        <w:rPr>
          <w:rFonts w:cs="Arial"/>
          <w:b/>
          <w:sz w:val="20"/>
          <w:u w:val="single"/>
        </w:rPr>
      </w:pPr>
      <w:r w:rsidRPr="00EE1FED">
        <w:rPr>
          <w:rFonts w:cs="Arial"/>
          <w:b/>
          <w:sz w:val="20"/>
          <w:u w:val="single"/>
        </w:rPr>
        <w:t>RECOMENDACIONES:</w:t>
      </w:r>
    </w:p>
    <w:p w:rsidR="00975EC2" w:rsidRPr="00DE2020" w:rsidRDefault="00975EC2" w:rsidP="004052BC">
      <w:pPr>
        <w:pStyle w:val="Prrafodelista"/>
        <w:numPr>
          <w:ilvl w:val="0"/>
          <w:numId w:val="4"/>
        </w:numPr>
        <w:contextualSpacing/>
        <w:jc w:val="both"/>
        <w:rPr>
          <w:rFonts w:ascii="Arial" w:hAnsi="Arial" w:cs="Arial"/>
          <w:b/>
          <w:bCs/>
          <w:color w:val="000000"/>
        </w:rPr>
      </w:pPr>
      <w:r w:rsidRPr="00692B64">
        <w:rPr>
          <w:rFonts w:ascii="Arial" w:hAnsi="Arial" w:cs="Arial"/>
          <w:bCs/>
          <w:color w:val="000000"/>
        </w:rPr>
        <w:t>Para generar una mejor atención a la población víctima se requiere fortalecer a los funcionarios no solo los que atienden específicamente a la población víctima, sino que de manera general a los funcionarios de planta de la Alcaldía que atiendan y presten sus servicios a dicha población, esto teniendo en cuenta que la implementación de la Ley 1448 de 2011 es transversal en todos los ejes de desarrollo de la administración.</w:t>
      </w:r>
    </w:p>
    <w:p w:rsidR="00975EC2" w:rsidRPr="00692B64" w:rsidRDefault="00975EC2" w:rsidP="00975EC2">
      <w:pPr>
        <w:pStyle w:val="Prrafodelista"/>
        <w:jc w:val="both"/>
        <w:rPr>
          <w:rFonts w:ascii="Arial" w:hAnsi="Arial" w:cs="Arial"/>
          <w:b/>
          <w:bCs/>
          <w:color w:val="000000"/>
        </w:rPr>
      </w:pPr>
    </w:p>
    <w:p w:rsidR="00975EC2" w:rsidRPr="00692B64" w:rsidRDefault="00975EC2" w:rsidP="00975EC2">
      <w:pPr>
        <w:rPr>
          <w:rFonts w:cs="Arial"/>
          <w:sz w:val="20"/>
        </w:rPr>
      </w:pPr>
      <w:r w:rsidRPr="00692B64">
        <w:rPr>
          <w:rFonts w:cs="Arial"/>
          <w:noProof/>
          <w:sz w:val="20"/>
          <w:lang w:eastAsia="es-CO"/>
        </w:rPr>
        <w:drawing>
          <wp:inline distT="0" distB="0" distL="0" distR="0" wp14:anchorId="4A9F5294" wp14:editId="5D2FCA1C">
            <wp:extent cx="6190058" cy="3270214"/>
            <wp:effectExtent l="0" t="0" r="127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8664" cy="3290610"/>
                    </a:xfrm>
                    <a:prstGeom prst="rect">
                      <a:avLst/>
                    </a:prstGeom>
                    <a:noFill/>
                    <a:ln>
                      <a:noFill/>
                    </a:ln>
                  </pic:spPr>
                </pic:pic>
              </a:graphicData>
            </a:graphic>
          </wp:inline>
        </w:drawing>
      </w:r>
    </w:p>
    <w:p w:rsidR="00975EC2" w:rsidRDefault="00975EC2" w:rsidP="00975EC2">
      <w:pPr>
        <w:spacing w:line="360" w:lineRule="auto"/>
        <w:jc w:val="both"/>
        <w:rPr>
          <w:rFonts w:cs="Arial"/>
          <w:b/>
          <w:bCs/>
          <w:color w:val="000000"/>
          <w:sz w:val="20"/>
          <w:u w:val="single"/>
        </w:rPr>
      </w:pPr>
    </w:p>
    <w:p w:rsidR="00975EC2" w:rsidRPr="00DE2020" w:rsidRDefault="00975EC2" w:rsidP="00975EC2">
      <w:pPr>
        <w:spacing w:line="360" w:lineRule="auto"/>
        <w:jc w:val="both"/>
        <w:rPr>
          <w:rFonts w:cs="Arial"/>
          <w:b/>
          <w:bCs/>
          <w:color w:val="000000"/>
          <w:sz w:val="20"/>
          <w:u w:val="single"/>
        </w:rPr>
      </w:pPr>
      <w:r w:rsidRPr="00DE2020">
        <w:rPr>
          <w:rFonts w:cs="Arial"/>
          <w:b/>
          <w:bCs/>
          <w:color w:val="000000"/>
          <w:sz w:val="20"/>
          <w:u w:val="single"/>
        </w:rPr>
        <w:t xml:space="preserve">RECOMENDACIONES: </w:t>
      </w:r>
    </w:p>
    <w:p w:rsidR="00975EC2" w:rsidRPr="00DE2020" w:rsidRDefault="00975EC2" w:rsidP="004052BC">
      <w:pPr>
        <w:pStyle w:val="Prrafodelista"/>
        <w:numPr>
          <w:ilvl w:val="0"/>
          <w:numId w:val="5"/>
        </w:numPr>
        <w:contextualSpacing/>
        <w:jc w:val="both"/>
        <w:rPr>
          <w:rFonts w:ascii="Arial" w:hAnsi="Arial" w:cs="Arial"/>
          <w:b/>
          <w:bCs/>
          <w:color w:val="000000"/>
        </w:rPr>
      </w:pPr>
      <w:r w:rsidRPr="00692B64">
        <w:rPr>
          <w:rFonts w:ascii="Arial" w:hAnsi="Arial" w:cs="Arial"/>
          <w:bCs/>
          <w:color w:val="000000"/>
        </w:rPr>
        <w:t>Mantener operativo el Comité Territorial de Justicia Transicional de acuerdo al reglamento interno (Decreto 090 de 2015) y los Subco</w:t>
      </w:r>
      <w:r>
        <w:rPr>
          <w:rFonts w:ascii="Arial" w:hAnsi="Arial" w:cs="Arial"/>
          <w:bCs/>
          <w:color w:val="000000"/>
        </w:rPr>
        <w:t>mités de Justicia Transicional, cumpliendo con lo estipulado en la Ley 1448 de 2011</w:t>
      </w:r>
    </w:p>
    <w:p w:rsidR="00975EC2" w:rsidRPr="00692B64" w:rsidRDefault="00975EC2" w:rsidP="00975EC2">
      <w:pPr>
        <w:pStyle w:val="Prrafodelista"/>
        <w:jc w:val="both"/>
        <w:rPr>
          <w:rFonts w:ascii="Arial" w:hAnsi="Arial" w:cs="Arial"/>
          <w:b/>
          <w:bCs/>
          <w:color w:val="000000"/>
        </w:rPr>
      </w:pPr>
    </w:p>
    <w:p w:rsidR="00975EC2" w:rsidRPr="00DE2020" w:rsidRDefault="00975EC2" w:rsidP="004052BC">
      <w:pPr>
        <w:pStyle w:val="Prrafodelista"/>
        <w:numPr>
          <w:ilvl w:val="0"/>
          <w:numId w:val="5"/>
        </w:numPr>
        <w:contextualSpacing/>
        <w:jc w:val="both"/>
        <w:rPr>
          <w:rFonts w:ascii="Arial" w:hAnsi="Arial" w:cs="Arial"/>
          <w:b/>
          <w:bCs/>
          <w:color w:val="000000"/>
        </w:rPr>
      </w:pPr>
      <w:r w:rsidRPr="00692B64">
        <w:rPr>
          <w:rFonts w:ascii="Arial" w:hAnsi="Arial" w:cs="Arial"/>
          <w:bCs/>
          <w:color w:val="000000"/>
        </w:rPr>
        <w:t>Continuar requiriendo la asistencia en el territorio a las entidades del orden nacional que hacen parte del Sistema Nacional de Atención y Reparación Integral a las Víctimas, para que den respuesta a las necesidades propias del Municipio, que no han sido posible solucionar con las territoriales.</w:t>
      </w:r>
    </w:p>
    <w:p w:rsidR="00975EC2" w:rsidRPr="00DE2020" w:rsidRDefault="00975EC2" w:rsidP="00975EC2">
      <w:pPr>
        <w:pStyle w:val="Prrafodelista"/>
        <w:rPr>
          <w:rFonts w:ascii="Arial" w:hAnsi="Arial" w:cs="Arial"/>
          <w:b/>
          <w:bCs/>
          <w:color w:val="000000"/>
        </w:rPr>
      </w:pPr>
    </w:p>
    <w:p w:rsidR="00975EC2" w:rsidRDefault="00975EC2" w:rsidP="00975EC2">
      <w:pPr>
        <w:pStyle w:val="Prrafodelista"/>
        <w:jc w:val="both"/>
        <w:rPr>
          <w:rFonts w:ascii="Arial" w:hAnsi="Arial" w:cs="Arial"/>
          <w:b/>
          <w:bCs/>
          <w:color w:val="000000"/>
        </w:rPr>
      </w:pPr>
    </w:p>
    <w:p w:rsidR="00975EC2" w:rsidRDefault="00975EC2" w:rsidP="00975EC2">
      <w:pPr>
        <w:pStyle w:val="Prrafodelista"/>
        <w:jc w:val="both"/>
        <w:rPr>
          <w:rFonts w:ascii="Arial" w:hAnsi="Arial" w:cs="Arial"/>
          <w:b/>
          <w:bCs/>
          <w:color w:val="000000"/>
        </w:rPr>
      </w:pPr>
    </w:p>
    <w:p w:rsidR="00975EC2" w:rsidRPr="00DE2020" w:rsidRDefault="00975EC2" w:rsidP="00975EC2">
      <w:pPr>
        <w:pStyle w:val="Prrafodelista"/>
        <w:jc w:val="both"/>
        <w:rPr>
          <w:rFonts w:ascii="Arial" w:hAnsi="Arial" w:cs="Arial"/>
          <w:b/>
          <w:bCs/>
          <w:color w:val="000000"/>
        </w:rPr>
      </w:pPr>
    </w:p>
    <w:p w:rsidR="00975EC2" w:rsidRPr="00EE1FED" w:rsidRDefault="00975EC2" w:rsidP="004052BC">
      <w:pPr>
        <w:pStyle w:val="Prrafodelista"/>
        <w:numPr>
          <w:ilvl w:val="1"/>
          <w:numId w:val="5"/>
        </w:numPr>
        <w:contextualSpacing/>
        <w:jc w:val="both"/>
        <w:rPr>
          <w:rFonts w:ascii="Arial" w:hAnsi="Arial" w:cs="Arial"/>
          <w:bCs/>
          <w:color w:val="000000"/>
        </w:rPr>
      </w:pPr>
      <w:r w:rsidRPr="00EE1FED">
        <w:rPr>
          <w:rFonts w:ascii="Arial" w:hAnsi="Arial" w:cs="Arial"/>
          <w:bCs/>
          <w:color w:val="000000"/>
        </w:rPr>
        <w:lastRenderedPageBreak/>
        <w:t>Es importante resaltar que el Municipio de Acacías con el fin de dar cumplimiento a la Ley 1448 de 2011 y fortalecer la Asistencia, Atención y Reparación Integral a las víctimas del conflicto armado ha creado una serie de procesos administrativos que se relacionarán a continuación.</w:t>
      </w:r>
    </w:p>
    <w:p w:rsidR="00975EC2" w:rsidRPr="00692B64" w:rsidRDefault="00975EC2" w:rsidP="00975EC2">
      <w:pPr>
        <w:spacing w:line="360" w:lineRule="auto"/>
        <w:jc w:val="both"/>
        <w:rPr>
          <w:rFonts w:cs="Arial"/>
          <w:bCs/>
          <w:color w:val="000000"/>
          <w:sz w:val="20"/>
        </w:rPr>
      </w:pPr>
    </w:p>
    <w:tbl>
      <w:tblPr>
        <w:tblW w:w="0" w:type="auto"/>
        <w:tblInd w:w="75" w:type="dxa"/>
        <w:tblCellMar>
          <w:left w:w="70" w:type="dxa"/>
          <w:right w:w="70" w:type="dxa"/>
        </w:tblCellMar>
        <w:tblLook w:val="04A0" w:firstRow="1" w:lastRow="0" w:firstColumn="1" w:lastColumn="0" w:noHBand="0" w:noVBand="1"/>
      </w:tblPr>
      <w:tblGrid>
        <w:gridCol w:w="2225"/>
        <w:gridCol w:w="4387"/>
        <w:gridCol w:w="2293"/>
      </w:tblGrid>
      <w:tr w:rsidR="00975EC2" w:rsidRPr="00692B64" w:rsidTr="00026B7B">
        <w:trPr>
          <w:trHeight w:val="1335"/>
        </w:trPr>
        <w:tc>
          <w:tcPr>
            <w:tcW w:w="0" w:type="auto"/>
            <w:tcBorders>
              <w:top w:val="single" w:sz="4" w:space="0" w:color="auto"/>
              <w:left w:val="single" w:sz="4" w:space="0" w:color="auto"/>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ACTO ADMINISTRATIVO</w:t>
            </w:r>
          </w:p>
        </w:tc>
        <w:tc>
          <w:tcPr>
            <w:tcW w:w="0" w:type="auto"/>
            <w:tcBorders>
              <w:top w:val="single" w:sz="4" w:space="0" w:color="auto"/>
              <w:left w:val="nil"/>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OBJETIVO CENTRAL</w:t>
            </w:r>
          </w:p>
        </w:tc>
        <w:tc>
          <w:tcPr>
            <w:tcW w:w="0" w:type="auto"/>
            <w:tcBorders>
              <w:top w:val="single" w:sz="4" w:space="0" w:color="auto"/>
              <w:left w:val="nil"/>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POBLACION BENEFICIARIA</w:t>
            </w:r>
          </w:p>
        </w:tc>
      </w:tr>
      <w:tr w:rsidR="00975EC2" w:rsidRPr="00692B64" w:rsidTr="00026B7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Decreto 065 de 2012</w:t>
            </w:r>
          </w:p>
        </w:tc>
        <w:tc>
          <w:tcPr>
            <w:tcW w:w="0" w:type="auto"/>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Creación Comité Territorial de Justicia Transicional</w:t>
            </w:r>
          </w:p>
        </w:tc>
        <w:tc>
          <w:tcPr>
            <w:tcW w:w="0" w:type="auto"/>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sidRPr="00692B64">
              <w:rPr>
                <w:rFonts w:cs="Arial"/>
                <w:color w:val="000000"/>
                <w:sz w:val="20"/>
                <w:lang w:eastAsia="es-CO"/>
              </w:rPr>
              <w:t>Población Víctima</w:t>
            </w:r>
          </w:p>
        </w:tc>
      </w:tr>
      <w:tr w:rsidR="00975EC2" w:rsidRPr="00692B64" w:rsidTr="00026B7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Decreto 095 de 2013</w:t>
            </w:r>
          </w:p>
        </w:tc>
        <w:tc>
          <w:tcPr>
            <w:tcW w:w="0" w:type="auto"/>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Modificación artículo 7, Decreto 065 de 2012</w:t>
            </w:r>
          </w:p>
        </w:tc>
        <w:tc>
          <w:tcPr>
            <w:tcW w:w="0" w:type="auto"/>
            <w:tcBorders>
              <w:top w:val="single" w:sz="4" w:space="0" w:color="auto"/>
              <w:left w:val="nil"/>
              <w:bottom w:val="single" w:sz="4" w:space="0" w:color="auto"/>
              <w:right w:val="single" w:sz="4" w:space="0" w:color="auto"/>
            </w:tcBorders>
            <w:shd w:val="clear" w:color="auto" w:fill="auto"/>
          </w:tcPr>
          <w:p w:rsidR="00975EC2" w:rsidRPr="00692B64" w:rsidRDefault="00975EC2" w:rsidP="00026B7B">
            <w:pPr>
              <w:rPr>
                <w:rFonts w:cs="Arial"/>
                <w:sz w:val="20"/>
              </w:rPr>
            </w:pPr>
            <w:r w:rsidRPr="00692B64">
              <w:rPr>
                <w:rFonts w:cs="Arial"/>
                <w:color w:val="000000"/>
                <w:sz w:val="20"/>
                <w:lang w:eastAsia="es-CO"/>
              </w:rPr>
              <w:t>Población Víctima</w:t>
            </w:r>
          </w:p>
        </w:tc>
      </w:tr>
      <w:tr w:rsidR="00975EC2" w:rsidRPr="00692B64" w:rsidTr="00026B7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Decreto 090 de 2015</w:t>
            </w:r>
          </w:p>
        </w:tc>
        <w:tc>
          <w:tcPr>
            <w:tcW w:w="0" w:type="auto"/>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Creación Comité Territorial de Justicia Transicional y otras disposiciones</w:t>
            </w:r>
          </w:p>
        </w:tc>
        <w:tc>
          <w:tcPr>
            <w:tcW w:w="0" w:type="auto"/>
            <w:tcBorders>
              <w:top w:val="single" w:sz="4" w:space="0" w:color="auto"/>
              <w:left w:val="nil"/>
              <w:bottom w:val="single" w:sz="4" w:space="0" w:color="auto"/>
              <w:right w:val="single" w:sz="4" w:space="0" w:color="auto"/>
            </w:tcBorders>
            <w:shd w:val="clear" w:color="auto" w:fill="auto"/>
          </w:tcPr>
          <w:p w:rsidR="00975EC2" w:rsidRPr="00692B64" w:rsidRDefault="00975EC2" w:rsidP="00026B7B">
            <w:pPr>
              <w:rPr>
                <w:rFonts w:cs="Arial"/>
                <w:sz w:val="20"/>
              </w:rPr>
            </w:pPr>
            <w:r w:rsidRPr="00692B64">
              <w:rPr>
                <w:rFonts w:cs="Arial"/>
                <w:color w:val="000000"/>
                <w:sz w:val="20"/>
                <w:lang w:eastAsia="es-CO"/>
              </w:rPr>
              <w:t>Población Víctima</w:t>
            </w:r>
          </w:p>
        </w:tc>
      </w:tr>
    </w:tbl>
    <w:p w:rsidR="00975EC2" w:rsidRPr="00692B64" w:rsidRDefault="00975EC2" w:rsidP="00975EC2">
      <w:pPr>
        <w:spacing w:line="360" w:lineRule="auto"/>
        <w:jc w:val="both"/>
        <w:rPr>
          <w:rFonts w:cs="Arial"/>
          <w:bCs/>
          <w:color w:val="000000"/>
          <w:sz w:val="20"/>
        </w:rPr>
      </w:pPr>
    </w:p>
    <w:p w:rsidR="00975EC2" w:rsidRPr="00EE1FED" w:rsidRDefault="00975EC2" w:rsidP="004052BC">
      <w:pPr>
        <w:pStyle w:val="Prrafodelista"/>
        <w:numPr>
          <w:ilvl w:val="1"/>
          <w:numId w:val="5"/>
        </w:numPr>
        <w:contextualSpacing/>
        <w:jc w:val="both"/>
        <w:rPr>
          <w:rFonts w:ascii="Arial" w:hAnsi="Arial" w:cs="Arial"/>
          <w:bCs/>
          <w:color w:val="000000"/>
        </w:rPr>
      </w:pPr>
      <w:r w:rsidRPr="00EE1FED">
        <w:rPr>
          <w:rFonts w:ascii="Arial" w:hAnsi="Arial" w:cs="Arial"/>
          <w:bCs/>
          <w:color w:val="000000"/>
        </w:rPr>
        <w:t xml:space="preserve">El municipio de Acacías para lograr un buen desarrollo en la implementación de la Ley 1448 de 2011 y los Decretos reglamentarios,  formuló e implementó los  siguientes instrumentos de planeación: </w:t>
      </w:r>
    </w:p>
    <w:p w:rsidR="00975EC2" w:rsidRPr="00692B64" w:rsidRDefault="00975EC2" w:rsidP="00975EC2">
      <w:pPr>
        <w:pStyle w:val="Prrafodelista"/>
        <w:jc w:val="both"/>
        <w:rPr>
          <w:rFonts w:ascii="Arial" w:hAnsi="Arial" w:cs="Arial"/>
          <w:bCs/>
          <w:color w:val="000000"/>
        </w:rPr>
      </w:pPr>
    </w:p>
    <w:tbl>
      <w:tblPr>
        <w:tblW w:w="0" w:type="auto"/>
        <w:tblInd w:w="75" w:type="dxa"/>
        <w:tblCellMar>
          <w:left w:w="70" w:type="dxa"/>
          <w:right w:w="70" w:type="dxa"/>
        </w:tblCellMar>
        <w:tblLook w:val="04A0" w:firstRow="1" w:lastRow="0" w:firstColumn="1" w:lastColumn="0" w:noHBand="0" w:noVBand="1"/>
      </w:tblPr>
      <w:tblGrid>
        <w:gridCol w:w="1607"/>
        <w:gridCol w:w="1507"/>
        <w:gridCol w:w="3351"/>
        <w:gridCol w:w="2440"/>
      </w:tblGrid>
      <w:tr w:rsidR="00975EC2" w:rsidRPr="00692B64" w:rsidTr="00026B7B">
        <w:trPr>
          <w:trHeight w:val="1005"/>
        </w:trPr>
        <w:tc>
          <w:tcPr>
            <w:tcW w:w="0" w:type="auto"/>
            <w:tcBorders>
              <w:top w:val="single" w:sz="4" w:space="0" w:color="auto"/>
              <w:left w:val="single" w:sz="4" w:space="0" w:color="auto"/>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INSTRUMENTO</w:t>
            </w:r>
          </w:p>
        </w:tc>
        <w:tc>
          <w:tcPr>
            <w:tcW w:w="0" w:type="auto"/>
            <w:tcBorders>
              <w:top w:val="single" w:sz="4" w:space="0" w:color="auto"/>
              <w:left w:val="nil"/>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FECHA DE APROBACION</w:t>
            </w:r>
          </w:p>
        </w:tc>
        <w:tc>
          <w:tcPr>
            <w:tcW w:w="3540" w:type="dxa"/>
            <w:tcBorders>
              <w:top w:val="single" w:sz="4" w:space="0" w:color="auto"/>
              <w:left w:val="nil"/>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PRINCIPALES AJUSTES</w:t>
            </w:r>
          </w:p>
        </w:tc>
        <w:tc>
          <w:tcPr>
            <w:tcW w:w="2529" w:type="dxa"/>
            <w:tcBorders>
              <w:top w:val="single" w:sz="4" w:space="0" w:color="auto"/>
              <w:left w:val="nil"/>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NECESIDADES A EJECUTAR</w:t>
            </w:r>
          </w:p>
        </w:tc>
      </w:tr>
      <w:tr w:rsidR="00975EC2" w:rsidRPr="00692B64" w:rsidTr="00026B7B">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sidRPr="00692B64">
              <w:rPr>
                <w:rFonts w:cs="Arial"/>
                <w:color w:val="000000"/>
                <w:sz w:val="20"/>
                <w:lang w:eastAsia="es-CO"/>
              </w:rPr>
              <w:t>Plan de Acción Territorial (PAT)</w:t>
            </w:r>
          </w:p>
        </w:tc>
        <w:tc>
          <w:tcPr>
            <w:tcW w:w="0" w:type="auto"/>
            <w:tcBorders>
              <w:top w:val="nil"/>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25/12/2015</w:t>
            </w:r>
          </w:p>
        </w:tc>
        <w:tc>
          <w:tcPr>
            <w:tcW w:w="3540"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sidRPr="00692B64">
              <w:rPr>
                <w:rFonts w:cs="Arial"/>
                <w:color w:val="000000"/>
                <w:sz w:val="20"/>
                <w:lang w:eastAsia="es-CO"/>
              </w:rPr>
              <w:t>Se ajustó la implementación de un software para realizar caracterización el cual no era compatible con el sistema que manejaba la UARIV y el Departamento del Meta, por la implementación de la estrategia de caracterización para la p</w:t>
            </w:r>
            <w:r>
              <w:rPr>
                <w:rFonts w:cs="Arial"/>
                <w:color w:val="000000"/>
                <w:sz w:val="20"/>
                <w:lang w:eastAsia="es-CO"/>
              </w:rPr>
              <w:t>oblación víctima residente en el</w:t>
            </w:r>
            <w:r w:rsidRPr="00692B64">
              <w:rPr>
                <w:rFonts w:cs="Arial"/>
                <w:color w:val="000000"/>
                <w:sz w:val="20"/>
                <w:lang w:eastAsia="es-CO"/>
              </w:rPr>
              <w:t xml:space="preserve"> municipio de Acacías, igualmente la realización de una revista, documental dirigido a 200 mujeres víctimas del conflicto armado por la realización de un tamizaje psicosocial dirigido a 400 mujeres víctimas del conflicto armado residentes en el municipio de Acacías</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P</w:t>
            </w:r>
            <w:r w:rsidRPr="00692B64">
              <w:rPr>
                <w:rFonts w:cs="Arial"/>
                <w:color w:val="000000"/>
                <w:sz w:val="20"/>
                <w:lang w:eastAsia="es-CO"/>
              </w:rPr>
              <w:t>royectos para construcción de vivienda-medidas de satisfacción</w:t>
            </w:r>
          </w:p>
        </w:tc>
      </w:tr>
      <w:tr w:rsidR="00975EC2" w:rsidRPr="00692B64" w:rsidTr="00026B7B">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Pr>
                <w:rFonts w:cs="Arial"/>
                <w:color w:val="000000"/>
                <w:sz w:val="20"/>
                <w:lang w:eastAsia="es-CO"/>
              </w:rPr>
              <w:t>Plan de Retorno y R</w:t>
            </w:r>
            <w:r w:rsidRPr="00692B64">
              <w:rPr>
                <w:rFonts w:cs="Arial"/>
                <w:color w:val="000000"/>
                <w:sz w:val="20"/>
                <w:lang w:eastAsia="es-CO"/>
              </w:rPr>
              <w:t>eubicación</w:t>
            </w:r>
          </w:p>
        </w:tc>
        <w:tc>
          <w:tcPr>
            <w:tcW w:w="0" w:type="auto"/>
            <w:tcBorders>
              <w:top w:val="nil"/>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26/11/2014</w:t>
            </w:r>
          </w:p>
        </w:tc>
        <w:tc>
          <w:tcPr>
            <w:tcW w:w="3540"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Actualización periódica</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Realizar</w:t>
            </w:r>
            <w:r w:rsidRPr="00692B64">
              <w:rPr>
                <w:rFonts w:cs="Arial"/>
                <w:color w:val="000000"/>
                <w:sz w:val="20"/>
                <w:lang w:eastAsia="es-CO"/>
              </w:rPr>
              <w:t xml:space="preserve"> seguimiento semestral para analizar el concepto de Orden Público, para poder incluirlas en el este plan.</w:t>
            </w:r>
          </w:p>
        </w:tc>
      </w:tr>
      <w:tr w:rsidR="00975EC2" w:rsidRPr="00692B64" w:rsidTr="00026B7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sidRPr="00692B64">
              <w:rPr>
                <w:rFonts w:cs="Arial"/>
                <w:color w:val="000000"/>
                <w:sz w:val="20"/>
                <w:lang w:eastAsia="es-CO"/>
              </w:rPr>
              <w:t>planes de reparación colectiva</w:t>
            </w:r>
          </w:p>
        </w:tc>
        <w:tc>
          <w:tcPr>
            <w:tcW w:w="0" w:type="auto"/>
            <w:tcBorders>
              <w:top w:val="nil"/>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N.A</w:t>
            </w:r>
          </w:p>
        </w:tc>
        <w:tc>
          <w:tcPr>
            <w:tcW w:w="3540"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N.A.</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sidRPr="00692B64">
              <w:rPr>
                <w:rFonts w:cs="Arial"/>
                <w:color w:val="000000"/>
                <w:sz w:val="20"/>
                <w:lang w:eastAsia="es-CO"/>
              </w:rPr>
              <w:t>N.A.</w:t>
            </w:r>
          </w:p>
        </w:tc>
      </w:tr>
      <w:tr w:rsidR="00975EC2" w:rsidRPr="00692B64" w:rsidTr="00026B7B">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Pr>
                <w:rFonts w:cs="Arial"/>
                <w:color w:val="000000"/>
                <w:sz w:val="20"/>
                <w:lang w:eastAsia="es-CO"/>
              </w:rPr>
              <w:lastRenderedPageBreak/>
              <w:t>Plan</w:t>
            </w:r>
            <w:r w:rsidRPr="00692B64">
              <w:rPr>
                <w:rFonts w:cs="Arial"/>
                <w:color w:val="000000"/>
                <w:sz w:val="20"/>
                <w:lang w:eastAsia="es-CO"/>
              </w:rPr>
              <w:t xml:space="preserve"> de </w:t>
            </w:r>
            <w:r>
              <w:rPr>
                <w:rFonts w:cs="Arial"/>
                <w:color w:val="000000"/>
                <w:sz w:val="20"/>
                <w:lang w:eastAsia="es-CO"/>
              </w:rPr>
              <w:t>C</w:t>
            </w:r>
            <w:r w:rsidRPr="00692B64">
              <w:rPr>
                <w:rFonts w:cs="Arial"/>
                <w:color w:val="000000"/>
                <w:sz w:val="20"/>
                <w:lang w:eastAsia="es-CO"/>
              </w:rPr>
              <w:t>ontingencia</w:t>
            </w:r>
          </w:p>
        </w:tc>
        <w:tc>
          <w:tcPr>
            <w:tcW w:w="0" w:type="auto"/>
            <w:tcBorders>
              <w:top w:val="nil"/>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2013</w:t>
            </w:r>
          </w:p>
        </w:tc>
        <w:tc>
          <w:tcPr>
            <w:tcW w:w="3540"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Actualización periódica</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Pr>
                <w:rFonts w:cs="Arial"/>
                <w:color w:val="000000"/>
                <w:sz w:val="20"/>
                <w:lang w:eastAsia="es-CO"/>
              </w:rPr>
              <w:t>R</w:t>
            </w:r>
            <w:r w:rsidRPr="00692B64">
              <w:rPr>
                <w:rFonts w:cs="Arial"/>
                <w:color w:val="000000"/>
                <w:sz w:val="20"/>
                <w:lang w:eastAsia="es-CO"/>
              </w:rPr>
              <w:t xml:space="preserve">ealizar los ajustes necesarios </w:t>
            </w:r>
            <w:r>
              <w:rPr>
                <w:rFonts w:cs="Arial"/>
                <w:color w:val="000000"/>
                <w:sz w:val="20"/>
                <w:lang w:eastAsia="es-CO"/>
              </w:rPr>
              <w:t>de acuerdo a la dinámica del municipio</w:t>
            </w:r>
          </w:p>
        </w:tc>
      </w:tr>
      <w:tr w:rsidR="00975EC2" w:rsidRPr="00692B64" w:rsidTr="00026B7B">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Pr>
                <w:rFonts w:cs="Arial"/>
                <w:color w:val="000000"/>
                <w:sz w:val="20"/>
                <w:lang w:eastAsia="es-CO"/>
              </w:rPr>
              <w:t>Plan de P</w:t>
            </w:r>
            <w:r w:rsidRPr="00692B64">
              <w:rPr>
                <w:rFonts w:cs="Arial"/>
                <w:color w:val="000000"/>
                <w:sz w:val="20"/>
                <w:lang w:eastAsia="es-CO"/>
              </w:rPr>
              <w:t xml:space="preserve">revención y </w:t>
            </w:r>
            <w:r>
              <w:rPr>
                <w:rFonts w:cs="Arial"/>
                <w:color w:val="000000"/>
                <w:sz w:val="20"/>
                <w:lang w:eastAsia="es-CO"/>
              </w:rPr>
              <w:t>P</w:t>
            </w:r>
            <w:r w:rsidRPr="00692B64">
              <w:rPr>
                <w:rFonts w:cs="Arial"/>
                <w:color w:val="000000"/>
                <w:sz w:val="20"/>
                <w:lang w:eastAsia="es-CO"/>
              </w:rPr>
              <w:t>rotección</w:t>
            </w:r>
          </w:p>
        </w:tc>
        <w:tc>
          <w:tcPr>
            <w:tcW w:w="0" w:type="auto"/>
            <w:tcBorders>
              <w:top w:val="nil"/>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2013</w:t>
            </w:r>
          </w:p>
        </w:tc>
        <w:tc>
          <w:tcPr>
            <w:tcW w:w="3540"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Actualización periódica</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R</w:t>
            </w:r>
            <w:r w:rsidRPr="00692B64">
              <w:rPr>
                <w:rFonts w:cs="Arial"/>
                <w:color w:val="000000"/>
                <w:sz w:val="20"/>
                <w:lang w:eastAsia="es-CO"/>
              </w:rPr>
              <w:t xml:space="preserve">ealizar los ajustes necesarios </w:t>
            </w:r>
            <w:r>
              <w:rPr>
                <w:rFonts w:cs="Arial"/>
                <w:color w:val="000000"/>
                <w:sz w:val="20"/>
                <w:lang w:eastAsia="es-CO"/>
              </w:rPr>
              <w:t>de acuerdo a la dinámica del municipio</w:t>
            </w:r>
          </w:p>
        </w:tc>
      </w:tr>
      <w:tr w:rsidR="00975EC2" w:rsidRPr="00692B64" w:rsidTr="00026B7B">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Pr>
                <w:rFonts w:cs="Arial"/>
                <w:color w:val="000000"/>
                <w:sz w:val="20"/>
                <w:lang w:eastAsia="es-CO"/>
              </w:rPr>
              <w:t>Plan O</w:t>
            </w:r>
            <w:r w:rsidRPr="00692B64">
              <w:rPr>
                <w:rFonts w:cs="Arial"/>
                <w:color w:val="000000"/>
                <w:sz w:val="20"/>
                <w:lang w:eastAsia="es-CO"/>
              </w:rPr>
              <w:t>perativo d</w:t>
            </w:r>
            <w:r>
              <w:rPr>
                <w:rFonts w:cs="Arial"/>
                <w:color w:val="000000"/>
                <w:sz w:val="20"/>
                <w:lang w:eastAsia="es-CO"/>
              </w:rPr>
              <w:t>e Sistemas de I</w:t>
            </w:r>
            <w:r w:rsidRPr="00692B64">
              <w:rPr>
                <w:rFonts w:cs="Arial"/>
                <w:color w:val="000000"/>
                <w:sz w:val="20"/>
                <w:lang w:eastAsia="es-CO"/>
              </w:rPr>
              <w:t>nformación</w:t>
            </w:r>
          </w:p>
        </w:tc>
        <w:tc>
          <w:tcPr>
            <w:tcW w:w="0" w:type="auto"/>
            <w:tcBorders>
              <w:top w:val="nil"/>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27/05/2015</w:t>
            </w:r>
          </w:p>
        </w:tc>
        <w:tc>
          <w:tcPr>
            <w:tcW w:w="3540"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Estrategia de caracterización a la población víctima residente en el municipio de Acacías</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p>
        </w:tc>
      </w:tr>
    </w:tbl>
    <w:p w:rsidR="00975EC2" w:rsidRPr="00692B64" w:rsidRDefault="00975EC2" w:rsidP="00975EC2">
      <w:pPr>
        <w:spacing w:line="360" w:lineRule="auto"/>
        <w:jc w:val="both"/>
        <w:rPr>
          <w:rFonts w:cs="Arial"/>
          <w:b/>
          <w:bCs/>
          <w:color w:val="000000"/>
          <w:sz w:val="20"/>
        </w:rPr>
      </w:pPr>
    </w:p>
    <w:p w:rsidR="00975EC2" w:rsidRPr="00EE1FED" w:rsidRDefault="00975EC2" w:rsidP="00975EC2">
      <w:pPr>
        <w:jc w:val="both"/>
        <w:rPr>
          <w:rFonts w:cs="Arial"/>
          <w:b/>
          <w:bCs/>
          <w:color w:val="000000"/>
          <w:sz w:val="20"/>
          <w:u w:val="single"/>
        </w:rPr>
      </w:pPr>
      <w:r w:rsidRPr="00EE1FED">
        <w:rPr>
          <w:rFonts w:cs="Arial"/>
          <w:b/>
          <w:bCs/>
          <w:color w:val="000000"/>
          <w:sz w:val="20"/>
          <w:u w:val="single"/>
        </w:rPr>
        <w:t>RECOMENDACIONES:</w:t>
      </w:r>
    </w:p>
    <w:p w:rsidR="00975EC2" w:rsidRPr="00692B64" w:rsidRDefault="00975EC2" w:rsidP="00975EC2">
      <w:pPr>
        <w:jc w:val="both"/>
        <w:rPr>
          <w:rFonts w:cs="Arial"/>
          <w:b/>
          <w:bCs/>
          <w:color w:val="000000"/>
          <w:sz w:val="20"/>
        </w:rPr>
      </w:pPr>
    </w:p>
    <w:p w:rsidR="00975EC2" w:rsidRPr="00692B64" w:rsidRDefault="00975EC2" w:rsidP="004052BC">
      <w:pPr>
        <w:pStyle w:val="Prrafodelista"/>
        <w:numPr>
          <w:ilvl w:val="0"/>
          <w:numId w:val="6"/>
        </w:numPr>
        <w:contextualSpacing/>
        <w:jc w:val="both"/>
        <w:rPr>
          <w:rFonts w:ascii="Arial" w:hAnsi="Arial" w:cs="Arial"/>
          <w:b/>
          <w:bCs/>
          <w:color w:val="000000"/>
        </w:rPr>
      </w:pPr>
      <w:r w:rsidRPr="00692B64">
        <w:rPr>
          <w:rFonts w:ascii="Arial" w:hAnsi="Arial" w:cs="Arial"/>
          <w:bCs/>
          <w:color w:val="000000"/>
        </w:rPr>
        <w:t>Adecuar la oferta institucional, para que se generen programas en cada una de las entidades municipales específicos para la población víctima del conflicto armado.</w:t>
      </w:r>
    </w:p>
    <w:p w:rsidR="00975EC2" w:rsidRPr="00692B64" w:rsidRDefault="00975EC2" w:rsidP="00975EC2">
      <w:pPr>
        <w:ind w:left="360"/>
        <w:jc w:val="both"/>
        <w:rPr>
          <w:rFonts w:cs="Arial"/>
          <w:b/>
          <w:bCs/>
          <w:color w:val="000000"/>
          <w:sz w:val="20"/>
        </w:rPr>
      </w:pPr>
    </w:p>
    <w:p w:rsidR="00975EC2" w:rsidRPr="00692B64" w:rsidRDefault="00975EC2" w:rsidP="004052BC">
      <w:pPr>
        <w:pStyle w:val="Prrafodelista"/>
        <w:numPr>
          <w:ilvl w:val="0"/>
          <w:numId w:val="6"/>
        </w:numPr>
        <w:contextualSpacing/>
        <w:jc w:val="both"/>
        <w:rPr>
          <w:rFonts w:ascii="Arial" w:hAnsi="Arial" w:cs="Arial"/>
          <w:b/>
          <w:bCs/>
          <w:color w:val="000000"/>
        </w:rPr>
      </w:pPr>
      <w:r w:rsidRPr="00692B64">
        <w:rPr>
          <w:rFonts w:ascii="Arial" w:hAnsi="Arial" w:cs="Arial"/>
          <w:bCs/>
          <w:color w:val="000000"/>
        </w:rPr>
        <w:t>Realizar análisis de los factores de riesgo y las dinámicas del conflicto de manera semestral, para actualizar de este modo el plan de prevención y contingencia municipal.</w:t>
      </w:r>
    </w:p>
    <w:p w:rsidR="00975EC2" w:rsidRPr="00692B64" w:rsidRDefault="00975EC2" w:rsidP="00975EC2">
      <w:pPr>
        <w:rPr>
          <w:rFonts w:cs="Arial"/>
          <w:sz w:val="20"/>
        </w:rPr>
      </w:pPr>
    </w:p>
    <w:p w:rsidR="00975EC2" w:rsidRPr="00AD2D5A" w:rsidRDefault="00975EC2" w:rsidP="004052BC">
      <w:pPr>
        <w:pStyle w:val="Prrafodelista"/>
        <w:numPr>
          <w:ilvl w:val="0"/>
          <w:numId w:val="6"/>
        </w:numPr>
        <w:contextualSpacing/>
        <w:jc w:val="both"/>
        <w:rPr>
          <w:rFonts w:ascii="Arial" w:hAnsi="Arial" w:cs="Arial"/>
          <w:b/>
          <w:bCs/>
          <w:color w:val="000000"/>
        </w:rPr>
      </w:pPr>
      <w:r w:rsidRPr="00AD2D5A">
        <w:rPr>
          <w:rFonts w:ascii="Arial" w:hAnsi="Arial" w:cs="Arial"/>
          <w:b/>
          <w:bCs/>
          <w:color w:val="000000"/>
        </w:rPr>
        <w:t>PROCESOS DE RESTITUCIÓN DE TIERRAS.</w:t>
      </w:r>
    </w:p>
    <w:p w:rsidR="00975EC2" w:rsidRPr="00692B64" w:rsidRDefault="00975EC2" w:rsidP="00975EC2">
      <w:pPr>
        <w:jc w:val="both"/>
        <w:rPr>
          <w:rFonts w:cs="Arial"/>
          <w:b/>
          <w:bCs/>
          <w:color w:val="000000"/>
          <w:sz w:val="20"/>
        </w:rPr>
      </w:pPr>
    </w:p>
    <w:p w:rsidR="00975EC2" w:rsidRDefault="00975EC2" w:rsidP="00975EC2">
      <w:pPr>
        <w:jc w:val="both"/>
        <w:rPr>
          <w:rFonts w:cs="Arial"/>
          <w:bCs/>
          <w:color w:val="000000"/>
          <w:sz w:val="20"/>
        </w:rPr>
      </w:pPr>
      <w:r w:rsidRPr="00692B64">
        <w:rPr>
          <w:rFonts w:cs="Arial"/>
          <w:bCs/>
          <w:color w:val="000000"/>
          <w:sz w:val="20"/>
        </w:rPr>
        <w:t xml:space="preserve">Para este componente es importante resaltar que el proceso de restitución de tierras es competencia directa de la Unidad Especial para la Restitución de Tierras, siendo así, la responsabilidad del municipio se da posterior a la sentencia de restitución dando cumplimiento a las ordenes emitidas por el Juez o Magistrado de Tierras. </w:t>
      </w:r>
    </w:p>
    <w:p w:rsidR="00975EC2" w:rsidRPr="00692B64" w:rsidRDefault="00975EC2" w:rsidP="00975EC2">
      <w:pPr>
        <w:jc w:val="both"/>
        <w:rPr>
          <w:rFonts w:cs="Arial"/>
          <w:bCs/>
          <w:color w:val="000000"/>
          <w:sz w:val="20"/>
        </w:rPr>
      </w:pPr>
    </w:p>
    <w:p w:rsidR="00975EC2" w:rsidRDefault="00975EC2" w:rsidP="00975EC2">
      <w:pPr>
        <w:jc w:val="both"/>
        <w:rPr>
          <w:rFonts w:cs="Arial"/>
          <w:bCs/>
          <w:color w:val="000000"/>
          <w:sz w:val="20"/>
        </w:rPr>
      </w:pPr>
      <w:r w:rsidRPr="00692B64">
        <w:rPr>
          <w:rFonts w:cs="Arial"/>
          <w:bCs/>
          <w:color w:val="000000"/>
          <w:sz w:val="20"/>
        </w:rPr>
        <w:t xml:space="preserve">Es importante resaltar que las órdenes dadas por los Jueces o Magistrados de Restitución de Tierras, son dadas al Comité Departamental de Justicia Transicional cuya Secretaria Técnica es la instancia donde se articulan las acciones para que las diferentes entidades vinculadas a los fallos tanto de orden departamental como nacional y municipal garanticen el cumplimiento de los mismos. </w:t>
      </w:r>
    </w:p>
    <w:p w:rsidR="00975EC2" w:rsidRPr="00692B64" w:rsidRDefault="00975EC2" w:rsidP="00975EC2">
      <w:pPr>
        <w:jc w:val="both"/>
        <w:rPr>
          <w:rFonts w:cs="Arial"/>
          <w:bCs/>
          <w:color w:val="000000"/>
          <w:sz w:val="20"/>
        </w:rPr>
      </w:pPr>
    </w:p>
    <w:p w:rsidR="00975EC2" w:rsidRDefault="00975EC2" w:rsidP="00975EC2">
      <w:pPr>
        <w:jc w:val="both"/>
        <w:rPr>
          <w:rFonts w:cs="Arial"/>
          <w:bCs/>
          <w:color w:val="000000"/>
          <w:sz w:val="20"/>
        </w:rPr>
      </w:pPr>
      <w:r w:rsidRPr="00692B64">
        <w:rPr>
          <w:rFonts w:cs="Arial"/>
          <w:bCs/>
          <w:color w:val="000000"/>
          <w:sz w:val="20"/>
        </w:rPr>
        <w:t>Siendo así en la tabla siguiente se relacionan las veredas del municipio en los cuales existe micro focalización para Restitución de Tierras.</w:t>
      </w:r>
    </w:p>
    <w:p w:rsidR="00975EC2" w:rsidRDefault="00975EC2" w:rsidP="00975EC2">
      <w:pPr>
        <w:jc w:val="both"/>
        <w:rPr>
          <w:rFonts w:cs="Arial"/>
          <w:bCs/>
          <w:color w:val="000000"/>
          <w:sz w:val="20"/>
        </w:rPr>
      </w:pPr>
    </w:p>
    <w:tbl>
      <w:tblPr>
        <w:tblW w:w="8007" w:type="dxa"/>
        <w:tblInd w:w="75" w:type="dxa"/>
        <w:tblLayout w:type="fixed"/>
        <w:tblCellMar>
          <w:left w:w="70" w:type="dxa"/>
          <w:right w:w="70" w:type="dxa"/>
        </w:tblCellMar>
        <w:tblLook w:val="04A0" w:firstRow="1" w:lastRow="0" w:firstColumn="1" w:lastColumn="0" w:noHBand="0" w:noVBand="1"/>
      </w:tblPr>
      <w:tblGrid>
        <w:gridCol w:w="1980"/>
        <w:gridCol w:w="3737"/>
        <w:gridCol w:w="1252"/>
        <w:gridCol w:w="1038"/>
      </w:tblGrid>
      <w:tr w:rsidR="00975EC2" w:rsidRPr="00817B9F" w:rsidTr="00D00DFC">
        <w:trPr>
          <w:trHeight w:val="973"/>
        </w:trPr>
        <w:tc>
          <w:tcPr>
            <w:tcW w:w="198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975EC2" w:rsidRPr="00817B9F" w:rsidRDefault="00975EC2" w:rsidP="00026B7B">
            <w:pPr>
              <w:jc w:val="center"/>
              <w:rPr>
                <w:rFonts w:ascii="Arial Narrow" w:hAnsi="Arial Narrow"/>
                <w:b/>
                <w:bCs/>
                <w:color w:val="000000"/>
                <w:lang w:eastAsia="es-CO"/>
              </w:rPr>
            </w:pPr>
            <w:r w:rsidRPr="00817B9F">
              <w:rPr>
                <w:rFonts w:ascii="Arial Narrow" w:hAnsi="Arial Narrow"/>
                <w:b/>
                <w:bCs/>
                <w:color w:val="000000"/>
                <w:lang w:eastAsia="es-CO"/>
              </w:rPr>
              <w:t> </w:t>
            </w:r>
          </w:p>
        </w:tc>
        <w:tc>
          <w:tcPr>
            <w:tcW w:w="3737" w:type="dxa"/>
            <w:tcBorders>
              <w:top w:val="single" w:sz="4" w:space="0" w:color="auto"/>
              <w:left w:val="nil"/>
              <w:bottom w:val="single" w:sz="4" w:space="0" w:color="auto"/>
              <w:right w:val="single" w:sz="4" w:space="0" w:color="auto"/>
            </w:tcBorders>
            <w:shd w:val="clear" w:color="000000" w:fill="B6DDE8"/>
            <w:vAlign w:val="center"/>
            <w:hideMark/>
          </w:tcPr>
          <w:p w:rsidR="00975EC2" w:rsidRPr="00817B9F" w:rsidRDefault="00975EC2" w:rsidP="00026B7B">
            <w:pPr>
              <w:jc w:val="center"/>
              <w:rPr>
                <w:rFonts w:ascii="Arial Narrow" w:hAnsi="Arial Narrow"/>
                <w:b/>
                <w:bCs/>
                <w:color w:val="000000"/>
                <w:lang w:eastAsia="es-CO"/>
              </w:rPr>
            </w:pPr>
            <w:r w:rsidRPr="00817B9F">
              <w:rPr>
                <w:rFonts w:ascii="Arial Narrow" w:hAnsi="Arial Narrow"/>
                <w:b/>
                <w:bCs/>
                <w:color w:val="000000"/>
                <w:lang w:eastAsia="es-CO"/>
              </w:rPr>
              <w:t>VEREDAS/CORREGIMIENTOS/RESGUARDOS/ CONSEJOS COMUNITARIOS</w:t>
            </w:r>
          </w:p>
        </w:tc>
        <w:tc>
          <w:tcPr>
            <w:tcW w:w="1252" w:type="dxa"/>
            <w:tcBorders>
              <w:top w:val="single" w:sz="4" w:space="0" w:color="auto"/>
              <w:left w:val="nil"/>
              <w:bottom w:val="single" w:sz="4" w:space="0" w:color="auto"/>
              <w:right w:val="nil"/>
            </w:tcBorders>
            <w:shd w:val="clear" w:color="000000" w:fill="B6DDE8"/>
            <w:vAlign w:val="center"/>
            <w:hideMark/>
          </w:tcPr>
          <w:p w:rsidR="00975EC2" w:rsidRPr="00817B9F" w:rsidRDefault="00975EC2" w:rsidP="00026B7B">
            <w:pPr>
              <w:jc w:val="center"/>
              <w:rPr>
                <w:rFonts w:ascii="Arial Narrow" w:hAnsi="Arial Narrow"/>
                <w:b/>
                <w:bCs/>
                <w:color w:val="000000"/>
                <w:sz w:val="20"/>
                <w:lang w:eastAsia="es-CO"/>
              </w:rPr>
            </w:pPr>
            <w:r w:rsidRPr="00817B9F">
              <w:rPr>
                <w:rFonts w:ascii="Arial Narrow" w:hAnsi="Arial Narrow"/>
                <w:b/>
                <w:bCs/>
                <w:color w:val="000000"/>
                <w:sz w:val="20"/>
                <w:lang w:eastAsia="es-CO"/>
              </w:rPr>
              <w:t>ORDENES EJECUTADAS</w:t>
            </w:r>
          </w:p>
        </w:tc>
        <w:tc>
          <w:tcPr>
            <w:tcW w:w="1038" w:type="dxa"/>
            <w:tcBorders>
              <w:top w:val="single" w:sz="4" w:space="0" w:color="auto"/>
              <w:left w:val="nil"/>
              <w:bottom w:val="single" w:sz="4" w:space="0" w:color="auto"/>
              <w:right w:val="single" w:sz="4" w:space="0" w:color="auto"/>
            </w:tcBorders>
            <w:shd w:val="clear" w:color="000000" w:fill="B6DDE8"/>
            <w:vAlign w:val="center"/>
            <w:hideMark/>
          </w:tcPr>
          <w:p w:rsidR="00975EC2" w:rsidRPr="00FE0FEF" w:rsidRDefault="00975EC2" w:rsidP="00026B7B">
            <w:pPr>
              <w:jc w:val="center"/>
              <w:rPr>
                <w:rFonts w:ascii="Arial Narrow" w:hAnsi="Arial Narrow"/>
                <w:b/>
                <w:bCs/>
                <w:color w:val="000000"/>
                <w:sz w:val="20"/>
                <w:lang w:eastAsia="es-CO"/>
              </w:rPr>
            </w:pPr>
            <w:r w:rsidRPr="00FE0FEF">
              <w:rPr>
                <w:rFonts w:ascii="Arial Narrow" w:hAnsi="Arial Narrow"/>
                <w:b/>
                <w:bCs/>
                <w:color w:val="000000"/>
                <w:sz w:val="20"/>
                <w:lang w:eastAsia="es-CO"/>
              </w:rPr>
              <w:t>ORDENES POR EJECUTAR</w:t>
            </w:r>
          </w:p>
        </w:tc>
      </w:tr>
      <w:tr w:rsidR="00975EC2" w:rsidRPr="00817B9F" w:rsidTr="00D00DFC">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75EC2" w:rsidRPr="00817B9F" w:rsidRDefault="00975EC2" w:rsidP="00026B7B">
            <w:pPr>
              <w:rPr>
                <w:rFonts w:ascii="Arial Narrow" w:hAnsi="Arial Narrow"/>
                <w:color w:val="000000"/>
                <w:lang w:eastAsia="es-CO"/>
              </w:rPr>
            </w:pPr>
            <w:r w:rsidRPr="00817B9F">
              <w:rPr>
                <w:rFonts w:ascii="Arial Narrow" w:hAnsi="Arial Narrow"/>
                <w:color w:val="000000"/>
                <w:lang w:eastAsia="es-CO"/>
              </w:rPr>
              <w:t>Sentencias de restitución de tierra</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975EC2" w:rsidRPr="00817B9F" w:rsidRDefault="00975EC2" w:rsidP="00026B7B">
            <w:pPr>
              <w:rPr>
                <w:rFonts w:cs="Arial"/>
                <w:color w:val="000000"/>
                <w:sz w:val="20"/>
                <w:lang w:eastAsia="es-CO"/>
              </w:rPr>
            </w:pPr>
            <w:r>
              <w:rPr>
                <w:rFonts w:cs="Arial"/>
                <w:color w:val="000000"/>
                <w:sz w:val="20"/>
                <w:lang w:eastAsia="es-CO"/>
              </w:rPr>
              <w:t xml:space="preserve">Vereda Frescovalle y </w:t>
            </w:r>
            <w:r w:rsidRPr="00817B9F">
              <w:rPr>
                <w:rFonts w:cs="Arial"/>
                <w:color w:val="000000"/>
                <w:sz w:val="20"/>
                <w:lang w:eastAsia="es-CO"/>
              </w:rPr>
              <w:t xml:space="preserve"> San Cayetano</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75EC2" w:rsidRPr="00817B9F" w:rsidRDefault="00975EC2" w:rsidP="00026B7B">
            <w:pPr>
              <w:jc w:val="center"/>
              <w:rPr>
                <w:rFonts w:cs="Arial"/>
                <w:color w:val="000000"/>
                <w:sz w:val="20"/>
                <w:lang w:eastAsia="es-CO"/>
              </w:rPr>
            </w:pPr>
            <w:r w:rsidRPr="00817B9F">
              <w:rPr>
                <w:rFonts w:cs="Arial"/>
                <w:color w:val="000000"/>
                <w:sz w:val="20"/>
                <w:lang w:eastAsia="es-CO"/>
              </w:rPr>
              <w:t>1</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975EC2" w:rsidRPr="00FE0FEF" w:rsidRDefault="00975EC2" w:rsidP="00026B7B">
            <w:pPr>
              <w:jc w:val="center"/>
              <w:rPr>
                <w:rFonts w:ascii="Arial Narrow" w:hAnsi="Arial Narrow"/>
                <w:b/>
                <w:bCs/>
                <w:color w:val="000000"/>
                <w:sz w:val="20"/>
                <w:lang w:eastAsia="es-CO"/>
              </w:rPr>
            </w:pPr>
            <w:r w:rsidRPr="00FE0FEF">
              <w:rPr>
                <w:rFonts w:ascii="Arial Narrow" w:hAnsi="Arial Narrow"/>
                <w:b/>
                <w:bCs/>
                <w:color w:val="000000"/>
                <w:sz w:val="20"/>
                <w:lang w:eastAsia="es-CO"/>
              </w:rPr>
              <w:t>1</w:t>
            </w:r>
          </w:p>
        </w:tc>
      </w:tr>
      <w:tr w:rsidR="00975EC2" w:rsidRPr="00817B9F" w:rsidTr="00D00DFC">
        <w:trPr>
          <w:trHeight w:val="13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75EC2" w:rsidRPr="00817B9F" w:rsidRDefault="00975EC2" w:rsidP="00026B7B">
            <w:pPr>
              <w:rPr>
                <w:rFonts w:ascii="Arial Narrow" w:hAnsi="Arial Narrow"/>
                <w:color w:val="000000"/>
                <w:lang w:eastAsia="es-CO"/>
              </w:rPr>
            </w:pPr>
            <w:r w:rsidRPr="00817B9F">
              <w:rPr>
                <w:rFonts w:ascii="Arial Narrow" w:hAnsi="Arial Narrow"/>
                <w:color w:val="000000"/>
                <w:lang w:eastAsia="es-CO"/>
              </w:rPr>
              <w:t>Sentencias De Restitución De Derechos Territoriales</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975EC2" w:rsidRPr="00817B9F" w:rsidRDefault="00975EC2" w:rsidP="00026B7B">
            <w:pPr>
              <w:jc w:val="center"/>
              <w:rPr>
                <w:rFonts w:cs="Arial"/>
                <w:color w:val="000000"/>
                <w:sz w:val="20"/>
                <w:lang w:eastAsia="es-CO"/>
              </w:rPr>
            </w:pPr>
            <w:r>
              <w:rPr>
                <w:rFonts w:cs="Arial"/>
                <w:color w:val="000000"/>
                <w:sz w:val="20"/>
                <w:lang w:eastAsia="es-CO"/>
              </w:rPr>
              <w:t>N.A</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75EC2" w:rsidRDefault="00975EC2" w:rsidP="00026B7B">
            <w:pPr>
              <w:jc w:val="center"/>
            </w:pPr>
            <w:r w:rsidRPr="00244AFB">
              <w:rPr>
                <w:rFonts w:cs="Arial"/>
                <w:color w:val="000000"/>
                <w:sz w:val="20"/>
                <w:lang w:eastAsia="es-CO"/>
              </w:rPr>
              <w:t>N.A</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975EC2" w:rsidRPr="00FE0FEF" w:rsidRDefault="00975EC2" w:rsidP="00026B7B">
            <w:pPr>
              <w:jc w:val="center"/>
              <w:rPr>
                <w:rFonts w:cs="Arial"/>
                <w:color w:val="000000"/>
                <w:sz w:val="20"/>
                <w:lang w:eastAsia="es-CO"/>
              </w:rPr>
            </w:pPr>
            <w:r w:rsidRPr="00FE0FEF">
              <w:rPr>
                <w:rFonts w:cs="Arial"/>
                <w:color w:val="000000"/>
                <w:sz w:val="20"/>
                <w:lang w:eastAsia="es-CO"/>
              </w:rPr>
              <w:t>N.A</w:t>
            </w:r>
          </w:p>
        </w:tc>
      </w:tr>
      <w:tr w:rsidR="00975EC2" w:rsidRPr="00817B9F" w:rsidTr="00D00DFC">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75EC2" w:rsidRPr="00817B9F" w:rsidRDefault="00975EC2" w:rsidP="00026B7B">
            <w:pPr>
              <w:rPr>
                <w:rFonts w:ascii="Arial Narrow" w:hAnsi="Arial Narrow"/>
                <w:color w:val="000000"/>
                <w:lang w:eastAsia="es-CO"/>
              </w:rPr>
            </w:pPr>
            <w:r w:rsidRPr="00817B9F">
              <w:rPr>
                <w:rFonts w:ascii="Arial Narrow" w:hAnsi="Arial Narrow"/>
                <w:color w:val="000000"/>
                <w:lang w:eastAsia="es-CO"/>
              </w:rPr>
              <w:t>Medidas Cautelares</w:t>
            </w:r>
          </w:p>
        </w:tc>
        <w:tc>
          <w:tcPr>
            <w:tcW w:w="3737" w:type="dxa"/>
            <w:tcBorders>
              <w:top w:val="single" w:sz="4" w:space="0" w:color="auto"/>
              <w:left w:val="nil"/>
              <w:bottom w:val="single" w:sz="4" w:space="0" w:color="auto"/>
              <w:right w:val="single" w:sz="4" w:space="0" w:color="auto"/>
            </w:tcBorders>
            <w:shd w:val="clear" w:color="auto" w:fill="auto"/>
            <w:hideMark/>
          </w:tcPr>
          <w:p w:rsidR="00975EC2" w:rsidRDefault="00975EC2" w:rsidP="00026B7B">
            <w:pPr>
              <w:jc w:val="center"/>
            </w:pPr>
            <w:r w:rsidRPr="004A6725">
              <w:rPr>
                <w:rFonts w:cs="Arial"/>
                <w:color w:val="000000"/>
                <w:sz w:val="20"/>
                <w:lang w:eastAsia="es-CO"/>
              </w:rPr>
              <w:t>N.A</w:t>
            </w:r>
          </w:p>
        </w:tc>
        <w:tc>
          <w:tcPr>
            <w:tcW w:w="1252" w:type="dxa"/>
            <w:tcBorders>
              <w:top w:val="single" w:sz="4" w:space="0" w:color="auto"/>
              <w:left w:val="nil"/>
              <w:bottom w:val="single" w:sz="4" w:space="0" w:color="auto"/>
              <w:right w:val="single" w:sz="4" w:space="0" w:color="auto"/>
            </w:tcBorders>
            <w:shd w:val="clear" w:color="auto" w:fill="auto"/>
            <w:hideMark/>
          </w:tcPr>
          <w:p w:rsidR="00975EC2" w:rsidRDefault="00975EC2" w:rsidP="00026B7B">
            <w:pPr>
              <w:jc w:val="center"/>
            </w:pPr>
            <w:r w:rsidRPr="004A6725">
              <w:rPr>
                <w:rFonts w:cs="Arial"/>
                <w:color w:val="000000"/>
                <w:sz w:val="20"/>
                <w:lang w:eastAsia="es-CO"/>
              </w:rPr>
              <w:t>N.A</w:t>
            </w:r>
          </w:p>
        </w:tc>
        <w:tc>
          <w:tcPr>
            <w:tcW w:w="1038" w:type="dxa"/>
            <w:tcBorders>
              <w:top w:val="single" w:sz="4" w:space="0" w:color="auto"/>
              <w:left w:val="nil"/>
              <w:bottom w:val="single" w:sz="4" w:space="0" w:color="auto"/>
              <w:right w:val="single" w:sz="4" w:space="0" w:color="auto"/>
            </w:tcBorders>
            <w:shd w:val="clear" w:color="auto" w:fill="auto"/>
            <w:hideMark/>
          </w:tcPr>
          <w:p w:rsidR="00975EC2" w:rsidRDefault="00975EC2" w:rsidP="00026B7B">
            <w:pPr>
              <w:jc w:val="center"/>
            </w:pPr>
            <w:r w:rsidRPr="004A6725">
              <w:rPr>
                <w:rFonts w:cs="Arial"/>
                <w:color w:val="000000"/>
                <w:sz w:val="20"/>
                <w:lang w:eastAsia="es-CO"/>
              </w:rPr>
              <w:t>N.A</w:t>
            </w:r>
          </w:p>
        </w:tc>
      </w:tr>
    </w:tbl>
    <w:p w:rsidR="00975EC2" w:rsidRPr="00692B64" w:rsidRDefault="00975EC2" w:rsidP="00975EC2">
      <w:pPr>
        <w:rPr>
          <w:rFonts w:cs="Arial"/>
          <w:sz w:val="20"/>
        </w:rPr>
      </w:pPr>
    </w:p>
    <w:p w:rsidR="00975EC2" w:rsidRDefault="00975EC2" w:rsidP="00975EC2">
      <w:pPr>
        <w:jc w:val="both"/>
        <w:rPr>
          <w:rFonts w:cs="Arial"/>
          <w:b/>
          <w:bCs/>
          <w:color w:val="000000"/>
          <w:sz w:val="20"/>
          <w:u w:val="single"/>
        </w:rPr>
      </w:pPr>
    </w:p>
    <w:p w:rsidR="00975EC2" w:rsidRDefault="00975EC2" w:rsidP="00975EC2">
      <w:pPr>
        <w:jc w:val="both"/>
        <w:rPr>
          <w:rFonts w:cs="Arial"/>
          <w:b/>
          <w:bCs/>
          <w:color w:val="000000"/>
          <w:sz w:val="20"/>
          <w:u w:val="single"/>
        </w:rPr>
      </w:pPr>
    </w:p>
    <w:p w:rsidR="00975EC2" w:rsidRPr="00EE1FED" w:rsidRDefault="00975EC2" w:rsidP="00975EC2">
      <w:pPr>
        <w:jc w:val="both"/>
        <w:rPr>
          <w:rFonts w:cs="Arial"/>
          <w:b/>
          <w:bCs/>
          <w:color w:val="000000"/>
          <w:sz w:val="20"/>
          <w:u w:val="single"/>
        </w:rPr>
      </w:pPr>
      <w:r w:rsidRPr="00EE1FED">
        <w:rPr>
          <w:rFonts w:cs="Arial"/>
          <w:b/>
          <w:bCs/>
          <w:color w:val="000000"/>
          <w:sz w:val="20"/>
          <w:u w:val="single"/>
        </w:rPr>
        <w:lastRenderedPageBreak/>
        <w:t>RECOMENDACIONES:</w:t>
      </w:r>
    </w:p>
    <w:p w:rsidR="00975EC2" w:rsidRPr="00692B64" w:rsidRDefault="00975EC2" w:rsidP="00975EC2">
      <w:pPr>
        <w:jc w:val="both"/>
        <w:rPr>
          <w:rFonts w:cs="Arial"/>
          <w:b/>
          <w:bCs/>
          <w:color w:val="000000"/>
          <w:sz w:val="20"/>
        </w:rPr>
      </w:pPr>
    </w:p>
    <w:p w:rsidR="00975EC2" w:rsidRPr="00692B64" w:rsidRDefault="00975EC2" w:rsidP="004052BC">
      <w:pPr>
        <w:pStyle w:val="Prrafodelista"/>
        <w:numPr>
          <w:ilvl w:val="0"/>
          <w:numId w:val="7"/>
        </w:numPr>
        <w:contextualSpacing/>
        <w:jc w:val="both"/>
        <w:rPr>
          <w:rFonts w:ascii="Arial" w:hAnsi="Arial" w:cs="Arial"/>
          <w:b/>
          <w:bCs/>
          <w:color w:val="000000"/>
        </w:rPr>
      </w:pPr>
      <w:r w:rsidRPr="00692B64">
        <w:rPr>
          <w:rFonts w:ascii="Arial" w:hAnsi="Arial" w:cs="Arial"/>
          <w:bCs/>
          <w:color w:val="000000"/>
        </w:rPr>
        <w:t>Se recomienda que la oferta Institucional se oriente hacia los municipios con zonas micro focalizadas, priorizando el adecuación de las vías, construcción y/o adecuación de los puestos de salud, infraestructura educativa, acueductos, equipamientos y la articulación de la política pública en los temas de Retornos, Protección, proyectos Productivos y seguridad.</w:t>
      </w:r>
    </w:p>
    <w:p w:rsidR="00975EC2" w:rsidRPr="00692B64" w:rsidRDefault="00975EC2" w:rsidP="00975EC2">
      <w:pPr>
        <w:pStyle w:val="Prrafodelista"/>
        <w:jc w:val="both"/>
        <w:rPr>
          <w:rFonts w:ascii="Arial" w:hAnsi="Arial" w:cs="Arial"/>
          <w:b/>
          <w:bCs/>
          <w:color w:val="000000"/>
        </w:rPr>
      </w:pPr>
    </w:p>
    <w:p w:rsidR="00975EC2" w:rsidRPr="00EE1FED" w:rsidRDefault="00975EC2" w:rsidP="004052BC">
      <w:pPr>
        <w:pStyle w:val="Prrafodelista"/>
        <w:numPr>
          <w:ilvl w:val="0"/>
          <w:numId w:val="7"/>
        </w:numPr>
        <w:contextualSpacing/>
        <w:jc w:val="both"/>
        <w:rPr>
          <w:rFonts w:ascii="Arial" w:hAnsi="Arial" w:cs="Arial"/>
          <w:b/>
          <w:bCs/>
          <w:color w:val="000000"/>
        </w:rPr>
      </w:pPr>
      <w:r w:rsidRPr="00692B64">
        <w:rPr>
          <w:rFonts w:ascii="Arial" w:hAnsi="Arial" w:cs="Arial"/>
          <w:bCs/>
          <w:color w:val="000000"/>
        </w:rPr>
        <w:t>La inclusión del Capítulo de Restitución de Tierras en el Plan de Acción Territorial 2016-2019 y solicitar el  acompañamiento de la secretaria de víctimas de la gobernación del meta y la unidad de restitución de tierras para el diseño de los planes de acción territorial, para garantizar la asesoría profesional en el tema.</w:t>
      </w:r>
    </w:p>
    <w:p w:rsidR="00975EC2" w:rsidRPr="00EE1FED" w:rsidRDefault="00975EC2" w:rsidP="00975EC2">
      <w:pPr>
        <w:pStyle w:val="Prrafodelista"/>
        <w:rPr>
          <w:rFonts w:ascii="Arial" w:hAnsi="Arial" w:cs="Arial"/>
          <w:b/>
          <w:bCs/>
          <w:color w:val="000000"/>
        </w:rPr>
      </w:pPr>
    </w:p>
    <w:p w:rsidR="00975EC2" w:rsidRPr="00692B64" w:rsidRDefault="00975EC2" w:rsidP="00975EC2">
      <w:pPr>
        <w:pStyle w:val="Prrafodelista"/>
        <w:jc w:val="both"/>
        <w:rPr>
          <w:rFonts w:ascii="Arial" w:hAnsi="Arial" w:cs="Arial"/>
          <w:b/>
          <w:bCs/>
          <w:color w:val="000000"/>
        </w:rPr>
      </w:pPr>
    </w:p>
    <w:p w:rsidR="00975EC2" w:rsidRPr="00692B64" w:rsidRDefault="00975EC2" w:rsidP="00975EC2">
      <w:pPr>
        <w:pStyle w:val="Prrafodelista"/>
        <w:rPr>
          <w:rFonts w:ascii="Arial" w:hAnsi="Arial" w:cs="Arial"/>
          <w:b/>
          <w:bCs/>
          <w:color w:val="000000"/>
        </w:rPr>
      </w:pPr>
    </w:p>
    <w:p w:rsidR="00975EC2" w:rsidRPr="00EE1FED" w:rsidRDefault="00975EC2" w:rsidP="004052BC">
      <w:pPr>
        <w:pStyle w:val="Prrafodelista"/>
        <w:numPr>
          <w:ilvl w:val="0"/>
          <w:numId w:val="6"/>
        </w:numPr>
        <w:spacing w:line="360" w:lineRule="auto"/>
        <w:contextualSpacing/>
        <w:jc w:val="both"/>
        <w:rPr>
          <w:rFonts w:ascii="Arial" w:hAnsi="Arial" w:cs="Arial"/>
          <w:b/>
          <w:bCs/>
          <w:color w:val="000000"/>
        </w:rPr>
      </w:pPr>
      <w:r w:rsidRPr="00EE1FED">
        <w:rPr>
          <w:rFonts w:ascii="Arial" w:hAnsi="Arial" w:cs="Arial"/>
          <w:b/>
          <w:bCs/>
          <w:color w:val="000000"/>
        </w:rPr>
        <w:t>PROCESOS DE CERTIFICACIÓN:</w:t>
      </w:r>
    </w:p>
    <w:p w:rsidR="00975EC2" w:rsidRDefault="00975EC2" w:rsidP="00975EC2">
      <w:pPr>
        <w:jc w:val="both"/>
        <w:rPr>
          <w:rFonts w:cs="Arial"/>
          <w:bCs/>
          <w:color w:val="000000"/>
          <w:sz w:val="20"/>
        </w:rPr>
      </w:pPr>
      <w:r w:rsidRPr="00692B64">
        <w:rPr>
          <w:rFonts w:cs="Arial"/>
          <w:bCs/>
          <w:color w:val="000000"/>
          <w:sz w:val="20"/>
        </w:rPr>
        <w:t xml:space="preserve">El Ministerio del Interior y la Unidad para la Atención y Reparación Integral a las Víctimas anualmente realizan seguimiento a la implementación de la Ley 1448 de 2011, en donde se certifica el cumplimiento de las acciones desarrolladas por </w:t>
      </w:r>
      <w:r>
        <w:rPr>
          <w:rFonts w:cs="Arial"/>
          <w:bCs/>
          <w:color w:val="000000"/>
          <w:sz w:val="20"/>
        </w:rPr>
        <w:t>la</w:t>
      </w:r>
      <w:r w:rsidRPr="00692B64">
        <w:rPr>
          <w:rFonts w:cs="Arial"/>
          <w:bCs/>
          <w:color w:val="000000"/>
          <w:sz w:val="20"/>
        </w:rPr>
        <w:t xml:space="preserve"> Entidad Territorial, en aras a prevenir, proteger, atender, asistir y apoyar los procesos de reparación integral a las víctimas del conflicto armado.</w:t>
      </w:r>
    </w:p>
    <w:p w:rsidR="00975EC2" w:rsidRPr="00692B64" w:rsidRDefault="00975EC2" w:rsidP="00975EC2">
      <w:pPr>
        <w:jc w:val="both"/>
        <w:rPr>
          <w:rFonts w:cs="Arial"/>
          <w:bCs/>
          <w:color w:val="000000"/>
          <w:sz w:val="20"/>
        </w:rPr>
      </w:pPr>
    </w:p>
    <w:p w:rsidR="00975EC2" w:rsidRPr="00692B64" w:rsidRDefault="00975EC2" w:rsidP="00975EC2">
      <w:pPr>
        <w:jc w:val="both"/>
        <w:rPr>
          <w:rFonts w:cs="Arial"/>
          <w:bCs/>
          <w:color w:val="000000"/>
          <w:sz w:val="20"/>
        </w:rPr>
      </w:pPr>
      <w:r w:rsidRPr="00692B64">
        <w:rPr>
          <w:rFonts w:cs="Arial"/>
          <w:bCs/>
          <w:color w:val="000000"/>
          <w:sz w:val="20"/>
        </w:rPr>
        <w:t xml:space="preserve">Como se observa a continuación, el municipio de Acacías, ha logrado por dos años consecutivos la certificación con un puntaje de calificación </w:t>
      </w:r>
      <w:r>
        <w:rPr>
          <w:rFonts w:cs="Arial"/>
          <w:bCs/>
          <w:color w:val="000000"/>
          <w:sz w:val="20"/>
        </w:rPr>
        <w:t>ALTO</w:t>
      </w:r>
      <w:r w:rsidRPr="00692B64">
        <w:rPr>
          <w:rFonts w:cs="Arial"/>
          <w:bCs/>
          <w:color w:val="000000"/>
          <w:sz w:val="20"/>
        </w:rPr>
        <w:t xml:space="preserve"> en el cumplimiento en implementación de la Política Pública, de acuerdo a unos criterios establecidos por el Ministerio del Interior y la Unidad de Víctimas.</w:t>
      </w:r>
    </w:p>
    <w:p w:rsidR="00975EC2" w:rsidRPr="00692B64" w:rsidRDefault="00975EC2" w:rsidP="00975EC2">
      <w:pPr>
        <w:spacing w:line="360" w:lineRule="auto"/>
        <w:jc w:val="both"/>
        <w:rPr>
          <w:rFonts w:cs="Arial"/>
          <w:bCs/>
          <w:color w:val="000000"/>
          <w:sz w:val="20"/>
        </w:rPr>
      </w:pPr>
    </w:p>
    <w:tbl>
      <w:tblPr>
        <w:tblW w:w="0" w:type="auto"/>
        <w:tblInd w:w="75" w:type="dxa"/>
        <w:tblCellMar>
          <w:left w:w="70" w:type="dxa"/>
          <w:right w:w="70" w:type="dxa"/>
        </w:tblCellMar>
        <w:tblLook w:val="04A0" w:firstRow="1" w:lastRow="0" w:firstColumn="1" w:lastColumn="0" w:noHBand="0" w:noVBand="1"/>
      </w:tblPr>
      <w:tblGrid>
        <w:gridCol w:w="2059"/>
        <w:gridCol w:w="1942"/>
        <w:gridCol w:w="4904"/>
      </w:tblGrid>
      <w:tr w:rsidR="00975EC2" w:rsidRPr="00692B64" w:rsidTr="00026B7B">
        <w:trPr>
          <w:trHeight w:val="1035"/>
        </w:trPr>
        <w:tc>
          <w:tcPr>
            <w:tcW w:w="0" w:type="auto"/>
            <w:tcBorders>
              <w:top w:val="single" w:sz="4" w:space="0" w:color="auto"/>
              <w:left w:val="single" w:sz="4" w:space="0" w:color="auto"/>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CERTIFICACION TERRITORIAL</w:t>
            </w:r>
          </w:p>
        </w:tc>
        <w:tc>
          <w:tcPr>
            <w:tcW w:w="0" w:type="auto"/>
            <w:tcBorders>
              <w:top w:val="single" w:sz="4" w:space="0" w:color="auto"/>
              <w:left w:val="nil"/>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 xml:space="preserve">NIVEL DE CONTRIBUCION </w:t>
            </w:r>
          </w:p>
        </w:tc>
        <w:tc>
          <w:tcPr>
            <w:tcW w:w="0" w:type="auto"/>
            <w:tcBorders>
              <w:top w:val="single" w:sz="4" w:space="0" w:color="auto"/>
              <w:left w:val="nil"/>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RECOMENDACIONES PARA MEJORAR EL NIVEL DE CONTRIBUCION A LA POLITICA PUBLICA DE VICTIMAS</w:t>
            </w:r>
          </w:p>
        </w:tc>
      </w:tr>
      <w:tr w:rsidR="00975EC2" w:rsidRPr="00692B64" w:rsidTr="00026B7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sidRPr="00692B64">
              <w:rPr>
                <w:rFonts w:cs="Arial"/>
                <w:color w:val="000000"/>
                <w:sz w:val="20"/>
                <w:lang w:eastAsia="es-CO"/>
              </w:rPr>
              <w:t>2012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Pr>
                <w:rFonts w:cs="Arial"/>
                <w:color w:val="000000"/>
                <w:sz w:val="20"/>
                <w:lang w:eastAsia="es-CO"/>
              </w:rPr>
              <w:t>ALTO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Realizar seguimiento constante al plan de Acción Territorial y ejecutar las acciones para el cumplimiento de las metas establecidas en este plan</w:t>
            </w:r>
          </w:p>
        </w:tc>
      </w:tr>
      <w:tr w:rsidR="00975EC2" w:rsidRPr="00692B64" w:rsidTr="00026B7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sidRPr="00692B64">
              <w:rPr>
                <w:rFonts w:cs="Arial"/>
                <w:color w:val="000000"/>
                <w:sz w:val="20"/>
                <w:lang w:eastAsia="es-CO"/>
              </w:rPr>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Pr>
                <w:rFonts w:cs="Arial"/>
                <w:color w:val="000000"/>
                <w:sz w:val="20"/>
                <w:lang w:eastAsia="es-CO"/>
              </w:rPr>
              <w:t>ALTO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realizar seguimiento constante al plan de acción territorial y ejecutar las acciones para el cumplimiento de las metas establecidas en este plan</w:t>
            </w:r>
          </w:p>
        </w:tc>
      </w:tr>
      <w:tr w:rsidR="00975EC2" w:rsidRPr="00692B64" w:rsidTr="00026B7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sidRPr="00692B64">
              <w:rPr>
                <w:rFonts w:cs="Arial"/>
                <w:color w:val="000000"/>
                <w:sz w:val="20"/>
                <w:lang w:eastAsia="es-CO"/>
              </w:rPr>
              <w:t>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Pr>
                <w:rFonts w:cs="Arial"/>
                <w:color w:val="000000"/>
                <w:sz w:val="20"/>
                <w:lang w:eastAsia="es-CO"/>
              </w:rPr>
              <w:t>ALTO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realizar seguimiento constante al plan de acción territorial y ejecutar las acciones para el cumplimiento de las metas establecidas en este plan</w:t>
            </w:r>
          </w:p>
        </w:tc>
      </w:tr>
    </w:tbl>
    <w:p w:rsidR="00975EC2" w:rsidRDefault="00975EC2" w:rsidP="00975EC2">
      <w:pPr>
        <w:spacing w:line="360" w:lineRule="auto"/>
        <w:jc w:val="both"/>
        <w:rPr>
          <w:rFonts w:cs="Arial"/>
          <w:b/>
          <w:bCs/>
          <w:color w:val="000000"/>
          <w:sz w:val="20"/>
        </w:rPr>
      </w:pPr>
    </w:p>
    <w:p w:rsidR="00975EC2" w:rsidRPr="00DE2020" w:rsidRDefault="00975EC2" w:rsidP="00975EC2">
      <w:pPr>
        <w:spacing w:line="360" w:lineRule="auto"/>
        <w:jc w:val="both"/>
        <w:rPr>
          <w:rFonts w:cs="Arial"/>
          <w:b/>
          <w:bCs/>
          <w:color w:val="000000"/>
          <w:sz w:val="20"/>
          <w:u w:val="single"/>
        </w:rPr>
      </w:pPr>
      <w:r w:rsidRPr="00DE2020">
        <w:rPr>
          <w:rFonts w:cs="Arial"/>
          <w:b/>
          <w:bCs/>
          <w:color w:val="000000"/>
          <w:sz w:val="20"/>
          <w:u w:val="single"/>
        </w:rPr>
        <w:t>RECOMENDACIONES</w:t>
      </w:r>
    </w:p>
    <w:p w:rsidR="00975EC2" w:rsidRPr="00692B64" w:rsidRDefault="00975EC2" w:rsidP="00975EC2">
      <w:pPr>
        <w:jc w:val="both"/>
        <w:rPr>
          <w:rFonts w:cs="Arial"/>
          <w:b/>
          <w:bCs/>
          <w:color w:val="000000"/>
          <w:sz w:val="20"/>
        </w:rPr>
      </w:pPr>
    </w:p>
    <w:p w:rsidR="00975EC2" w:rsidRPr="00AD2D5A" w:rsidRDefault="00975EC2" w:rsidP="004052BC">
      <w:pPr>
        <w:pStyle w:val="Prrafodelista"/>
        <w:numPr>
          <w:ilvl w:val="0"/>
          <w:numId w:val="8"/>
        </w:numPr>
        <w:contextualSpacing/>
        <w:jc w:val="both"/>
        <w:rPr>
          <w:rFonts w:ascii="Arial" w:hAnsi="Arial" w:cs="Arial"/>
          <w:b/>
          <w:bCs/>
          <w:color w:val="000000"/>
        </w:rPr>
      </w:pPr>
      <w:r>
        <w:rPr>
          <w:rFonts w:ascii="Arial" w:hAnsi="Arial" w:cs="Arial"/>
          <w:bCs/>
          <w:color w:val="000000"/>
        </w:rPr>
        <w:t>Realizar un P</w:t>
      </w:r>
      <w:r w:rsidRPr="00692B64">
        <w:rPr>
          <w:rFonts w:ascii="Arial" w:hAnsi="Arial" w:cs="Arial"/>
          <w:bCs/>
          <w:color w:val="000000"/>
        </w:rPr>
        <w:t xml:space="preserve">lan de </w:t>
      </w:r>
      <w:r>
        <w:rPr>
          <w:rFonts w:ascii="Arial" w:hAnsi="Arial" w:cs="Arial"/>
          <w:bCs/>
          <w:color w:val="000000"/>
        </w:rPr>
        <w:t>Acción T</w:t>
      </w:r>
      <w:r w:rsidRPr="00692B64">
        <w:rPr>
          <w:rFonts w:ascii="Arial" w:hAnsi="Arial" w:cs="Arial"/>
          <w:bCs/>
          <w:color w:val="000000"/>
        </w:rPr>
        <w:t>erritorial acorde a las necesidades y capacidades del municipio y propender por dar cumplimiento a lo establecido en la ley para incrementar el nivel de contribución a la política pública de víctimas.</w:t>
      </w:r>
    </w:p>
    <w:p w:rsidR="00975EC2" w:rsidRDefault="00975EC2" w:rsidP="00975EC2">
      <w:pPr>
        <w:jc w:val="both"/>
        <w:rPr>
          <w:rFonts w:cs="Arial"/>
          <w:b/>
          <w:bCs/>
          <w:color w:val="000000"/>
          <w:sz w:val="20"/>
        </w:rPr>
      </w:pPr>
    </w:p>
    <w:p w:rsidR="00975EC2" w:rsidRPr="00FB3C12" w:rsidRDefault="00975EC2" w:rsidP="004052BC">
      <w:pPr>
        <w:pStyle w:val="Prrafodelista"/>
        <w:numPr>
          <w:ilvl w:val="0"/>
          <w:numId w:val="8"/>
        </w:numPr>
        <w:contextualSpacing/>
        <w:jc w:val="both"/>
        <w:rPr>
          <w:rFonts w:ascii="Arial" w:hAnsi="Arial" w:cs="Arial"/>
          <w:bCs/>
          <w:color w:val="000000"/>
        </w:rPr>
      </w:pPr>
      <w:r w:rsidRPr="00FB3C12">
        <w:rPr>
          <w:rFonts w:ascii="Arial" w:hAnsi="Arial" w:cs="Arial"/>
          <w:bCs/>
          <w:color w:val="000000"/>
        </w:rPr>
        <w:t>Continuar con el desarrollo y cumplimiento del Comité Territorial de Justicia Transicional y los respectivos subcomités</w:t>
      </w:r>
    </w:p>
    <w:p w:rsidR="00975EC2" w:rsidRPr="00FB3C12" w:rsidRDefault="00975EC2" w:rsidP="00975EC2">
      <w:pPr>
        <w:pStyle w:val="Prrafodelista"/>
        <w:rPr>
          <w:rFonts w:ascii="Arial" w:hAnsi="Arial" w:cs="Arial"/>
          <w:bCs/>
          <w:color w:val="000000"/>
        </w:rPr>
      </w:pPr>
    </w:p>
    <w:p w:rsidR="00975EC2" w:rsidRPr="00FB3C12" w:rsidRDefault="00975EC2" w:rsidP="004052BC">
      <w:pPr>
        <w:pStyle w:val="Prrafodelista"/>
        <w:numPr>
          <w:ilvl w:val="0"/>
          <w:numId w:val="8"/>
        </w:numPr>
        <w:contextualSpacing/>
        <w:jc w:val="both"/>
        <w:rPr>
          <w:rFonts w:ascii="Arial" w:hAnsi="Arial" w:cs="Arial"/>
          <w:bCs/>
          <w:color w:val="000000"/>
        </w:rPr>
      </w:pPr>
      <w:r w:rsidRPr="00FB3C12">
        <w:rPr>
          <w:rFonts w:ascii="Arial" w:hAnsi="Arial" w:cs="Arial"/>
          <w:bCs/>
          <w:color w:val="000000"/>
        </w:rPr>
        <w:lastRenderedPageBreak/>
        <w:t>Capacitar a los nuevos Secretarios en cuanto a la implementación y la importancia de la Ley 1448 de 2011 y decretos reglamentarios.</w:t>
      </w:r>
    </w:p>
    <w:p w:rsidR="00975EC2" w:rsidRPr="00D00DFC" w:rsidRDefault="00975EC2" w:rsidP="00D00DFC">
      <w:pPr>
        <w:jc w:val="both"/>
        <w:rPr>
          <w:rFonts w:cs="Arial"/>
          <w:b/>
          <w:bCs/>
          <w:color w:val="000000"/>
        </w:rPr>
      </w:pPr>
    </w:p>
    <w:p w:rsidR="00975EC2" w:rsidRDefault="00975EC2" w:rsidP="00975EC2">
      <w:pPr>
        <w:jc w:val="both"/>
        <w:rPr>
          <w:rFonts w:cs="Arial"/>
          <w:b/>
          <w:bCs/>
          <w:color w:val="000000"/>
          <w:sz w:val="20"/>
        </w:rPr>
      </w:pPr>
    </w:p>
    <w:p w:rsidR="00975EC2" w:rsidRPr="00EE1FED" w:rsidRDefault="00975EC2" w:rsidP="004052BC">
      <w:pPr>
        <w:pStyle w:val="Prrafodelista"/>
        <w:numPr>
          <w:ilvl w:val="0"/>
          <w:numId w:val="6"/>
        </w:numPr>
        <w:contextualSpacing/>
        <w:jc w:val="both"/>
        <w:rPr>
          <w:rFonts w:ascii="Arial" w:hAnsi="Arial" w:cs="Arial"/>
          <w:b/>
          <w:bCs/>
          <w:color w:val="000000"/>
        </w:rPr>
      </w:pPr>
      <w:r w:rsidRPr="00EE1FED">
        <w:rPr>
          <w:rFonts w:ascii="Arial" w:hAnsi="Arial" w:cs="Arial"/>
          <w:b/>
          <w:bCs/>
          <w:color w:val="000000"/>
        </w:rPr>
        <w:t>REMISIONES ADMINISTRATIVAS:</w:t>
      </w:r>
    </w:p>
    <w:p w:rsidR="00975EC2" w:rsidRPr="00692B64" w:rsidRDefault="00975EC2" w:rsidP="00975EC2">
      <w:pPr>
        <w:jc w:val="both"/>
        <w:rPr>
          <w:rFonts w:cs="Arial"/>
          <w:b/>
          <w:bCs/>
          <w:color w:val="000000"/>
          <w:sz w:val="20"/>
        </w:rPr>
      </w:pPr>
    </w:p>
    <w:p w:rsidR="00975EC2" w:rsidRPr="00692B64" w:rsidRDefault="00975EC2" w:rsidP="00975EC2">
      <w:pPr>
        <w:jc w:val="both"/>
        <w:rPr>
          <w:rFonts w:cs="Arial"/>
          <w:bCs/>
          <w:color w:val="000000"/>
          <w:sz w:val="20"/>
        </w:rPr>
      </w:pPr>
      <w:r w:rsidRPr="00692B64">
        <w:rPr>
          <w:rFonts w:cs="Arial"/>
          <w:bCs/>
          <w:color w:val="000000"/>
          <w:sz w:val="20"/>
        </w:rPr>
        <w:t xml:space="preserve">Para este municipio no existen remisiones administrativas enviadas por la Unidad para la Atención y Reparación Integral a las Víctimas. </w:t>
      </w:r>
    </w:p>
    <w:p w:rsidR="00975EC2" w:rsidRPr="00692B64" w:rsidRDefault="00975EC2" w:rsidP="00975EC2">
      <w:pPr>
        <w:spacing w:line="360" w:lineRule="auto"/>
        <w:jc w:val="both"/>
        <w:rPr>
          <w:rFonts w:cs="Arial"/>
          <w:bCs/>
          <w:color w:val="000000"/>
          <w:sz w:val="20"/>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1964"/>
        <w:gridCol w:w="3172"/>
        <w:gridCol w:w="3827"/>
      </w:tblGrid>
      <w:tr w:rsidR="00975EC2" w:rsidRPr="00692B64" w:rsidTr="00026B7B">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92CDDC"/>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 xml:space="preserve">MEDIDA </w:t>
            </w:r>
          </w:p>
        </w:tc>
        <w:tc>
          <w:tcPr>
            <w:tcW w:w="3172" w:type="dxa"/>
            <w:tcBorders>
              <w:top w:val="single" w:sz="4" w:space="0" w:color="auto"/>
              <w:left w:val="nil"/>
              <w:bottom w:val="single" w:sz="4" w:space="0" w:color="auto"/>
              <w:right w:val="single" w:sz="4" w:space="0" w:color="auto"/>
            </w:tcBorders>
            <w:shd w:val="clear" w:color="000000" w:fill="92CDDC"/>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ESTADO ACTUAL</w:t>
            </w:r>
          </w:p>
        </w:tc>
        <w:tc>
          <w:tcPr>
            <w:tcW w:w="3827" w:type="dxa"/>
            <w:tcBorders>
              <w:top w:val="single" w:sz="4" w:space="0" w:color="auto"/>
              <w:left w:val="nil"/>
              <w:bottom w:val="single" w:sz="4" w:space="0" w:color="auto"/>
              <w:right w:val="single" w:sz="4" w:space="0" w:color="auto"/>
            </w:tcBorders>
            <w:shd w:val="clear" w:color="000000" w:fill="92CDDC"/>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 xml:space="preserve">SEGUMIENTO </w:t>
            </w:r>
          </w:p>
        </w:tc>
      </w:tr>
      <w:tr w:rsidR="00975EC2" w:rsidRPr="00692B64" w:rsidTr="00026B7B">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xml:space="preserve">Afiliación En Salud </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975EC2" w:rsidRPr="00A75F24" w:rsidRDefault="00975EC2" w:rsidP="00026B7B">
            <w:pPr>
              <w:jc w:val="center"/>
              <w:rPr>
                <w:rFonts w:cs="Arial"/>
                <w:lang w:eastAsia="es-CO"/>
              </w:rPr>
            </w:pPr>
            <w:r w:rsidRPr="00A75F24">
              <w:rPr>
                <w:rFonts w:cs="Arial"/>
                <w:vertAlign w:val="superscript"/>
                <w:lang w:eastAsia="es-CO"/>
              </w:rPr>
              <w:t>N.A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75EC2" w:rsidRPr="00A75F24" w:rsidRDefault="00975EC2" w:rsidP="00026B7B">
            <w:pPr>
              <w:jc w:val="center"/>
              <w:rPr>
                <w:rFonts w:cs="Arial"/>
                <w:lang w:eastAsia="es-CO"/>
              </w:rPr>
            </w:pPr>
            <w:r w:rsidRPr="00A75F24">
              <w:rPr>
                <w:rFonts w:cs="Arial"/>
                <w:vertAlign w:val="superscript"/>
                <w:lang w:eastAsia="es-CO"/>
              </w:rPr>
              <w:t>N.A</w:t>
            </w:r>
          </w:p>
        </w:tc>
      </w:tr>
      <w:tr w:rsidR="00975EC2" w:rsidRPr="00692B64" w:rsidTr="00026B7B">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xml:space="preserve">Educación </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975EC2" w:rsidRPr="00A75F24" w:rsidRDefault="00975EC2" w:rsidP="00026B7B">
            <w:pPr>
              <w:jc w:val="center"/>
            </w:pPr>
            <w:r w:rsidRPr="00A75F24">
              <w:rPr>
                <w:rFonts w:cs="Arial"/>
                <w:vertAlign w:val="superscript"/>
                <w:lang w:eastAsia="es-CO"/>
              </w:rPr>
              <w:t>N.A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75EC2" w:rsidRPr="00A75F24" w:rsidRDefault="00975EC2" w:rsidP="00026B7B">
            <w:pPr>
              <w:jc w:val="center"/>
            </w:pPr>
            <w:r w:rsidRPr="00A75F24">
              <w:rPr>
                <w:rFonts w:cs="Arial"/>
                <w:vertAlign w:val="superscript"/>
                <w:lang w:eastAsia="es-CO"/>
              </w:rPr>
              <w:t>N.A</w:t>
            </w:r>
          </w:p>
        </w:tc>
      </w:tr>
      <w:tr w:rsidR="00975EC2" w:rsidRPr="00692B64" w:rsidTr="00026B7B">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xml:space="preserve">Asistencia Funeraria </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975EC2" w:rsidRPr="00A75F24" w:rsidRDefault="00975EC2" w:rsidP="00026B7B">
            <w:pPr>
              <w:jc w:val="center"/>
            </w:pPr>
            <w:r w:rsidRPr="00A75F24">
              <w:rPr>
                <w:rFonts w:cs="Arial"/>
                <w:vertAlign w:val="superscript"/>
                <w:lang w:eastAsia="es-CO"/>
              </w:rPr>
              <w:t>N.A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75EC2" w:rsidRPr="00A75F24" w:rsidRDefault="00975EC2" w:rsidP="00026B7B">
            <w:pPr>
              <w:jc w:val="center"/>
            </w:pPr>
            <w:r w:rsidRPr="00A75F24">
              <w:rPr>
                <w:rFonts w:cs="Arial"/>
                <w:vertAlign w:val="superscript"/>
                <w:lang w:eastAsia="es-CO"/>
              </w:rPr>
              <w:t>N.A</w:t>
            </w:r>
          </w:p>
        </w:tc>
      </w:tr>
    </w:tbl>
    <w:p w:rsidR="00975EC2" w:rsidRPr="00692B64" w:rsidRDefault="00975EC2" w:rsidP="00975EC2">
      <w:pPr>
        <w:spacing w:line="360" w:lineRule="auto"/>
        <w:jc w:val="both"/>
        <w:rPr>
          <w:rFonts w:cs="Arial"/>
          <w:bCs/>
          <w:color w:val="000000"/>
          <w:sz w:val="20"/>
        </w:rPr>
      </w:pPr>
    </w:p>
    <w:p w:rsidR="00975EC2" w:rsidRPr="00F7775F" w:rsidRDefault="00975EC2" w:rsidP="004052BC">
      <w:pPr>
        <w:pStyle w:val="Prrafodelista"/>
        <w:numPr>
          <w:ilvl w:val="0"/>
          <w:numId w:val="6"/>
        </w:numPr>
        <w:spacing w:line="360" w:lineRule="auto"/>
        <w:contextualSpacing/>
        <w:jc w:val="both"/>
        <w:rPr>
          <w:rFonts w:ascii="Arial" w:hAnsi="Arial" w:cs="Arial"/>
          <w:b/>
          <w:bCs/>
          <w:color w:val="000000"/>
        </w:rPr>
      </w:pPr>
      <w:r w:rsidRPr="00F7775F">
        <w:rPr>
          <w:rFonts w:ascii="Arial" w:hAnsi="Arial" w:cs="Arial"/>
          <w:b/>
          <w:bCs/>
          <w:color w:val="000000"/>
        </w:rPr>
        <w:t>INFORMES DE RIESGO, NOTAS DE SEGUIMIENTO</w:t>
      </w:r>
    </w:p>
    <w:p w:rsidR="00975EC2" w:rsidRPr="00692B64" w:rsidRDefault="00975EC2" w:rsidP="00975EC2">
      <w:pPr>
        <w:spacing w:line="360" w:lineRule="auto"/>
        <w:jc w:val="both"/>
        <w:rPr>
          <w:rFonts w:cs="Arial"/>
          <w:bCs/>
          <w:color w:val="000000"/>
          <w:sz w:val="20"/>
        </w:rPr>
      </w:pPr>
      <w:r w:rsidRPr="00692B64">
        <w:rPr>
          <w:rFonts w:cs="Arial"/>
          <w:bCs/>
          <w:color w:val="000000"/>
          <w:sz w:val="20"/>
        </w:rPr>
        <w:t>En la siguiente tabla se detalla la información en estos aspectos así:</w:t>
      </w:r>
    </w:p>
    <w:tbl>
      <w:tblPr>
        <w:tblW w:w="0" w:type="auto"/>
        <w:tblInd w:w="75" w:type="dxa"/>
        <w:tblCellMar>
          <w:left w:w="70" w:type="dxa"/>
          <w:right w:w="70" w:type="dxa"/>
        </w:tblCellMar>
        <w:tblLook w:val="04A0" w:firstRow="1" w:lastRow="0" w:firstColumn="1" w:lastColumn="0" w:noHBand="0" w:noVBand="1"/>
      </w:tblPr>
      <w:tblGrid>
        <w:gridCol w:w="1697"/>
        <w:gridCol w:w="1585"/>
        <w:gridCol w:w="1393"/>
        <w:gridCol w:w="4230"/>
      </w:tblGrid>
      <w:tr w:rsidR="00975EC2" w:rsidRPr="00692B64" w:rsidTr="00026B7B">
        <w:trPr>
          <w:trHeight w:val="1665"/>
        </w:trPr>
        <w:tc>
          <w:tcPr>
            <w:tcW w:w="0" w:type="auto"/>
            <w:tcBorders>
              <w:top w:val="single" w:sz="4" w:space="0" w:color="auto"/>
              <w:left w:val="single" w:sz="4" w:space="0" w:color="auto"/>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DOCUMENTOS DE ADVERTENCIA DE RIESGO</w:t>
            </w:r>
          </w:p>
        </w:tc>
        <w:tc>
          <w:tcPr>
            <w:tcW w:w="1325" w:type="dxa"/>
            <w:tcBorders>
              <w:top w:val="single" w:sz="4" w:space="0" w:color="auto"/>
              <w:left w:val="nil"/>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NUMERO Y FECHA DE DOCUMENTO DE ADVERTENCIA</w:t>
            </w:r>
          </w:p>
        </w:tc>
        <w:tc>
          <w:tcPr>
            <w:tcW w:w="1393" w:type="dxa"/>
            <w:tcBorders>
              <w:top w:val="single" w:sz="4" w:space="0" w:color="auto"/>
              <w:left w:val="nil"/>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ZONA ADVERTIDA</w:t>
            </w:r>
          </w:p>
        </w:tc>
        <w:tc>
          <w:tcPr>
            <w:tcW w:w="4230" w:type="dxa"/>
            <w:tcBorders>
              <w:top w:val="single" w:sz="4" w:space="0" w:color="auto"/>
              <w:left w:val="nil"/>
              <w:bottom w:val="single" w:sz="4" w:space="0" w:color="auto"/>
              <w:right w:val="single" w:sz="4" w:space="0" w:color="auto"/>
            </w:tcBorders>
            <w:shd w:val="clear" w:color="000000" w:fill="B6DD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RESPUESTA A RECOMENDACIONES SAT / CIAT</w:t>
            </w:r>
          </w:p>
        </w:tc>
      </w:tr>
      <w:tr w:rsidR="00975EC2" w:rsidRPr="00692B64" w:rsidTr="00026B7B">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Informe de Riesgo</w:t>
            </w:r>
          </w:p>
        </w:tc>
        <w:tc>
          <w:tcPr>
            <w:tcW w:w="1325" w:type="dxa"/>
            <w:tcBorders>
              <w:top w:val="nil"/>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N.A</w:t>
            </w:r>
          </w:p>
        </w:tc>
        <w:tc>
          <w:tcPr>
            <w:tcW w:w="1393"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N.A</w:t>
            </w:r>
          </w:p>
        </w:tc>
        <w:tc>
          <w:tcPr>
            <w:tcW w:w="4230"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sidRPr="00692B64">
              <w:rPr>
                <w:rFonts w:cs="Arial"/>
                <w:color w:val="000000"/>
                <w:sz w:val="20"/>
                <w:lang w:eastAsia="es-CO"/>
              </w:rPr>
              <w:t>En caso de haber algún riesgo, elaborar el plan respectivo para las mitigas las acciones de riesgo a la población victima</w:t>
            </w:r>
          </w:p>
        </w:tc>
      </w:tr>
      <w:tr w:rsidR="00975EC2" w:rsidRPr="00692B64" w:rsidTr="00026B7B">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xml:space="preserve">Nota de Seguimiento </w:t>
            </w:r>
          </w:p>
        </w:tc>
        <w:tc>
          <w:tcPr>
            <w:tcW w:w="1325" w:type="dxa"/>
            <w:tcBorders>
              <w:top w:val="nil"/>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N.A</w:t>
            </w:r>
          </w:p>
        </w:tc>
        <w:tc>
          <w:tcPr>
            <w:tcW w:w="1393"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N.A</w:t>
            </w:r>
          </w:p>
        </w:tc>
        <w:tc>
          <w:tcPr>
            <w:tcW w:w="4230"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sidRPr="00692B64">
              <w:rPr>
                <w:rFonts w:cs="Arial"/>
                <w:color w:val="000000"/>
                <w:sz w:val="20"/>
                <w:lang w:eastAsia="es-CO"/>
              </w:rPr>
              <w:t>En caso de haber algún riesgo, elaborar el plan respectivo para las mitigas las acciones de riesgo a la población victima</w:t>
            </w:r>
          </w:p>
        </w:tc>
      </w:tr>
      <w:tr w:rsidR="00975EC2" w:rsidRPr="00692B64" w:rsidTr="00026B7B">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Informe de inminencia de desplazamiento</w:t>
            </w:r>
          </w:p>
        </w:tc>
        <w:tc>
          <w:tcPr>
            <w:tcW w:w="1325" w:type="dxa"/>
            <w:tcBorders>
              <w:top w:val="nil"/>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sidRPr="00692B64">
              <w:rPr>
                <w:rFonts w:cs="Arial"/>
                <w:color w:val="000000"/>
                <w:sz w:val="20"/>
                <w:lang w:eastAsia="es-CO"/>
              </w:rPr>
              <w:t>N.A</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sidRPr="00692B64">
              <w:rPr>
                <w:rFonts w:cs="Arial"/>
                <w:color w:val="000000"/>
                <w:sz w:val="20"/>
                <w:lang w:eastAsia="es-CO"/>
              </w:rPr>
              <w:t>N.A</w:t>
            </w:r>
          </w:p>
        </w:tc>
        <w:tc>
          <w:tcPr>
            <w:tcW w:w="4230"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p>
        </w:tc>
      </w:tr>
    </w:tbl>
    <w:p w:rsidR="00975EC2" w:rsidRDefault="00975EC2" w:rsidP="00975EC2">
      <w:pPr>
        <w:spacing w:line="360" w:lineRule="auto"/>
        <w:jc w:val="both"/>
        <w:rPr>
          <w:rFonts w:cs="Arial"/>
          <w:sz w:val="20"/>
        </w:rPr>
      </w:pPr>
    </w:p>
    <w:p w:rsidR="00975EC2" w:rsidRDefault="00975EC2" w:rsidP="00975EC2">
      <w:pPr>
        <w:spacing w:line="360" w:lineRule="auto"/>
        <w:jc w:val="both"/>
        <w:rPr>
          <w:rFonts w:cs="Arial"/>
          <w:sz w:val="20"/>
        </w:rPr>
      </w:pPr>
    </w:p>
    <w:p w:rsidR="00975EC2" w:rsidRPr="00AA37F5" w:rsidRDefault="00975EC2" w:rsidP="004052BC">
      <w:pPr>
        <w:pStyle w:val="Prrafodelista"/>
        <w:numPr>
          <w:ilvl w:val="0"/>
          <w:numId w:val="6"/>
        </w:numPr>
        <w:spacing w:line="360" w:lineRule="auto"/>
        <w:contextualSpacing/>
        <w:jc w:val="both"/>
        <w:rPr>
          <w:rFonts w:ascii="Arial" w:hAnsi="Arial" w:cs="Arial"/>
          <w:b/>
          <w:bCs/>
          <w:color w:val="000000"/>
        </w:rPr>
      </w:pPr>
      <w:r w:rsidRPr="00AA37F5">
        <w:rPr>
          <w:rFonts w:ascii="Arial" w:hAnsi="Arial" w:cs="Arial"/>
          <w:b/>
          <w:bCs/>
          <w:color w:val="000000"/>
        </w:rPr>
        <w:t>GESTIÓN DE POLÍTICA Y PRESTACIÓN DE SERVICIOS.</w:t>
      </w:r>
    </w:p>
    <w:p w:rsidR="00975EC2" w:rsidRDefault="00975EC2" w:rsidP="00975EC2">
      <w:pPr>
        <w:pStyle w:val="Prrafodelista"/>
        <w:spacing w:line="360" w:lineRule="auto"/>
        <w:ind w:left="0"/>
        <w:jc w:val="both"/>
        <w:rPr>
          <w:rFonts w:ascii="Arial" w:hAnsi="Arial" w:cs="Arial"/>
          <w:b/>
          <w:bCs/>
          <w:color w:val="000000"/>
        </w:rPr>
      </w:pPr>
    </w:p>
    <w:p w:rsidR="00975EC2" w:rsidRPr="00692B64" w:rsidRDefault="00975EC2" w:rsidP="00975EC2">
      <w:pPr>
        <w:pStyle w:val="Prrafodelista"/>
        <w:spacing w:line="360" w:lineRule="auto"/>
        <w:ind w:left="0"/>
        <w:jc w:val="both"/>
        <w:rPr>
          <w:rFonts w:ascii="Arial" w:hAnsi="Arial" w:cs="Arial"/>
          <w:b/>
          <w:bCs/>
          <w:color w:val="000000"/>
        </w:rPr>
      </w:pPr>
      <w:r>
        <w:rPr>
          <w:rFonts w:ascii="Arial" w:hAnsi="Arial" w:cs="Arial"/>
          <w:b/>
          <w:bCs/>
          <w:color w:val="000000"/>
        </w:rPr>
        <w:t xml:space="preserve">7.1. </w:t>
      </w:r>
      <w:r w:rsidRPr="00692B64">
        <w:rPr>
          <w:rFonts w:ascii="Arial" w:hAnsi="Arial" w:cs="Arial"/>
          <w:b/>
          <w:bCs/>
          <w:color w:val="000000"/>
        </w:rPr>
        <w:t>COMPONENTE DE PREVENCION Y PROTECCION</w:t>
      </w:r>
    </w:p>
    <w:p w:rsidR="00975EC2" w:rsidRDefault="00975EC2" w:rsidP="00975EC2">
      <w:pPr>
        <w:jc w:val="both"/>
        <w:rPr>
          <w:rFonts w:cs="Arial"/>
          <w:bCs/>
          <w:color w:val="000000"/>
          <w:sz w:val="20"/>
        </w:rPr>
      </w:pPr>
      <w:r>
        <w:rPr>
          <w:rFonts w:cs="Arial"/>
          <w:bCs/>
          <w:color w:val="000000"/>
          <w:sz w:val="20"/>
        </w:rPr>
        <w:t xml:space="preserve">La Administración Municipal </w:t>
      </w:r>
      <w:r w:rsidRPr="00692B64">
        <w:rPr>
          <w:rFonts w:cs="Arial"/>
          <w:bCs/>
          <w:color w:val="000000"/>
          <w:sz w:val="20"/>
        </w:rPr>
        <w:t>se ha preocupado por abordar y cumplir con todos  los aspectos contemplados en</w:t>
      </w:r>
      <w:r>
        <w:rPr>
          <w:rFonts w:cs="Arial"/>
          <w:bCs/>
          <w:color w:val="000000"/>
          <w:sz w:val="20"/>
        </w:rPr>
        <w:t xml:space="preserve"> la Ley 1448 de 2011 y al D</w:t>
      </w:r>
      <w:r w:rsidRPr="00692B64">
        <w:rPr>
          <w:rFonts w:cs="Arial"/>
          <w:bCs/>
          <w:color w:val="000000"/>
          <w:sz w:val="20"/>
        </w:rPr>
        <w:t xml:space="preserve">ecreto reglamentario 4800 de 2011, y los cuales se centran en los siguientes aspectos: Prevención, Protección y Garantías de No Repetición; Atención y Asistencia; Reparación Integral; Tierras y Sistemas de Información. </w:t>
      </w:r>
    </w:p>
    <w:p w:rsidR="00975EC2" w:rsidRPr="00692B64" w:rsidRDefault="00975EC2" w:rsidP="00975EC2">
      <w:pPr>
        <w:jc w:val="both"/>
        <w:rPr>
          <w:rFonts w:cs="Arial"/>
          <w:bCs/>
          <w:color w:val="000000"/>
          <w:sz w:val="20"/>
        </w:rPr>
      </w:pPr>
    </w:p>
    <w:p w:rsidR="00975EC2" w:rsidRDefault="00975EC2" w:rsidP="00975EC2">
      <w:pPr>
        <w:jc w:val="both"/>
        <w:rPr>
          <w:rFonts w:cs="Arial"/>
          <w:bCs/>
          <w:color w:val="000000"/>
          <w:sz w:val="20"/>
        </w:rPr>
      </w:pPr>
      <w:r w:rsidRPr="00692B64">
        <w:rPr>
          <w:rFonts w:cs="Arial"/>
          <w:bCs/>
          <w:color w:val="000000"/>
          <w:sz w:val="20"/>
        </w:rPr>
        <w:t xml:space="preserve">A continuación se relacionan </w:t>
      </w:r>
      <w:r>
        <w:rPr>
          <w:rFonts w:cs="Arial"/>
          <w:bCs/>
          <w:color w:val="000000"/>
          <w:sz w:val="20"/>
        </w:rPr>
        <w:t>las acciones realizadas en los diferentes componentes de la Política P</w:t>
      </w:r>
      <w:r w:rsidRPr="00692B64">
        <w:rPr>
          <w:rFonts w:cs="Arial"/>
          <w:bCs/>
          <w:color w:val="000000"/>
          <w:sz w:val="20"/>
        </w:rPr>
        <w:t>ública para la atención y repar</w:t>
      </w:r>
      <w:r>
        <w:rPr>
          <w:rFonts w:cs="Arial"/>
          <w:bCs/>
          <w:color w:val="000000"/>
          <w:sz w:val="20"/>
        </w:rPr>
        <w:t>ación integral a las víctimas:</w:t>
      </w:r>
    </w:p>
    <w:p w:rsidR="00975EC2" w:rsidRPr="00DE2020" w:rsidRDefault="00975EC2" w:rsidP="00975EC2">
      <w:pPr>
        <w:jc w:val="both"/>
        <w:rPr>
          <w:rFonts w:cs="Arial"/>
          <w:bCs/>
          <w:color w:val="000000"/>
          <w:sz w:val="20"/>
        </w:rPr>
      </w:pPr>
    </w:p>
    <w:tbl>
      <w:tblPr>
        <w:tblW w:w="9346" w:type="dxa"/>
        <w:tblInd w:w="80" w:type="dxa"/>
        <w:tblLayout w:type="fixed"/>
        <w:tblCellMar>
          <w:left w:w="70" w:type="dxa"/>
          <w:right w:w="70" w:type="dxa"/>
        </w:tblCellMar>
        <w:tblLook w:val="04A0" w:firstRow="1" w:lastRow="0" w:firstColumn="1" w:lastColumn="0" w:noHBand="0" w:noVBand="1"/>
      </w:tblPr>
      <w:tblGrid>
        <w:gridCol w:w="1691"/>
        <w:gridCol w:w="2552"/>
        <w:gridCol w:w="2835"/>
        <w:gridCol w:w="2268"/>
      </w:tblGrid>
      <w:tr w:rsidR="00975EC2" w:rsidRPr="00692B64" w:rsidTr="00026B7B">
        <w:trPr>
          <w:trHeight w:val="300"/>
        </w:trPr>
        <w:tc>
          <w:tcPr>
            <w:tcW w:w="9346" w:type="dxa"/>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COMPONENTE DE PREVENCIÓN Y PROTECCIÓN</w:t>
            </w:r>
          </w:p>
        </w:tc>
      </w:tr>
      <w:tr w:rsidR="00975EC2" w:rsidRPr="00692B64" w:rsidTr="00026B7B">
        <w:trPr>
          <w:trHeight w:val="300"/>
        </w:trPr>
        <w:tc>
          <w:tcPr>
            <w:tcW w:w="9346" w:type="dxa"/>
            <w:gridSpan w:val="4"/>
            <w:vMerge/>
            <w:tcBorders>
              <w:top w:val="single" w:sz="8" w:space="0" w:color="auto"/>
              <w:left w:val="single" w:sz="8" w:space="0" w:color="auto"/>
              <w:bottom w:val="single" w:sz="8" w:space="0" w:color="000000"/>
              <w:right w:val="single" w:sz="8"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315"/>
        </w:trPr>
        <w:tc>
          <w:tcPr>
            <w:tcW w:w="9346" w:type="dxa"/>
            <w:gridSpan w:val="4"/>
            <w:vMerge/>
            <w:tcBorders>
              <w:top w:val="single" w:sz="8" w:space="0" w:color="auto"/>
              <w:left w:val="single" w:sz="8" w:space="0" w:color="auto"/>
              <w:bottom w:val="single" w:sz="8" w:space="0" w:color="000000"/>
              <w:right w:val="single" w:sz="8"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1005"/>
        </w:trPr>
        <w:tc>
          <w:tcPr>
            <w:tcW w:w="1691" w:type="dxa"/>
            <w:tcBorders>
              <w:top w:val="nil"/>
              <w:left w:val="single" w:sz="8" w:space="0" w:color="auto"/>
              <w:bottom w:val="single" w:sz="8" w:space="0" w:color="auto"/>
              <w:right w:val="single" w:sz="8" w:space="0" w:color="auto"/>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MEDIDAS</w:t>
            </w:r>
          </w:p>
        </w:tc>
        <w:tc>
          <w:tcPr>
            <w:tcW w:w="2552" w:type="dxa"/>
            <w:tcBorders>
              <w:top w:val="single" w:sz="8" w:space="0" w:color="auto"/>
              <w:left w:val="nil"/>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ACCIONES</w:t>
            </w:r>
          </w:p>
        </w:tc>
        <w:tc>
          <w:tcPr>
            <w:tcW w:w="2835" w:type="dxa"/>
            <w:tcBorders>
              <w:top w:val="single" w:sz="8" w:space="0" w:color="auto"/>
              <w:left w:val="nil"/>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METAS ALCANZADAS</w:t>
            </w:r>
          </w:p>
        </w:tc>
        <w:tc>
          <w:tcPr>
            <w:tcW w:w="2268" w:type="dxa"/>
            <w:tcBorders>
              <w:top w:val="single" w:sz="8" w:space="0" w:color="auto"/>
              <w:left w:val="nil"/>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RECOMENDACIONES</w:t>
            </w:r>
          </w:p>
        </w:tc>
      </w:tr>
      <w:tr w:rsidR="00975EC2" w:rsidRPr="00692B64" w:rsidTr="00026B7B">
        <w:trPr>
          <w:trHeight w:val="12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t>Prevención Temprana</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-Actualización del Plan de Prevención, Protección y Garantías de No Repetición de violaciones a los DDHH e infracciones al DIH del Municipio de Acacias </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-Diseñar para su implementación, el Observatorio de DDHH y DIH del Municipio de Acacias </w:t>
            </w: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 </w:t>
            </w:r>
          </w:p>
          <w:p w:rsidR="00975EC2" w:rsidRPr="00692B64" w:rsidRDefault="00975EC2" w:rsidP="00026B7B">
            <w:pPr>
              <w:jc w:val="both"/>
              <w:rPr>
                <w:rFonts w:cs="Arial"/>
                <w:color w:val="000000"/>
                <w:sz w:val="20"/>
                <w:lang w:eastAsia="es-CO"/>
              </w:rPr>
            </w:pPr>
            <w:r w:rsidRPr="00692B64">
              <w:rPr>
                <w:rFonts w:cs="Arial"/>
                <w:color w:val="000000"/>
                <w:sz w:val="20"/>
                <w:lang w:eastAsia="es-CO"/>
              </w:rPr>
              <w:t>-Socializar y divulgar  la política pública del sistema nacional  DDHH y DIH a la población víctima.</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-Diseñar e implementar campañas de Derechos Humanos a mujeres, niños, niñas, jóvenes, y población afrocolombiana e indígena</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-Generar espacios, sobre  promoción y prevención de  Violencia intrafamiliar,    el  Maltrato infantil,   Trabajo infantil,  violencia Sexual en NNA (ESCNNA),  de la  población víctima del Municipio de Acacías, con la participación de la Mesa Municipal de Víctimas.</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-Generar espacios, sobre  promoción y prevención de violencia escolar y matoneo,  a la población víctima del Municipio de Acacías,  de la  población víctima del Municipio de </w:t>
            </w:r>
            <w:r w:rsidRPr="00692B64">
              <w:rPr>
                <w:rFonts w:cs="Arial"/>
                <w:color w:val="000000"/>
                <w:sz w:val="20"/>
                <w:lang w:eastAsia="es-CO"/>
              </w:rPr>
              <w:lastRenderedPageBreak/>
              <w:t>Acacías, con la participación de la mesa Municipal de víctimas.</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-Generar espacios, sobre  promoción y prevención de violencia de género,  de la  población víctima del Municipio de Acacías, con la participación de la mesa Municipal de víctimas.</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-Generar espacios, sobre  promoción y prevención de Trata de personas, Proxenetismo,  de la  población víctima del Municipio de Acacías, con la participación de la mesa Municipal de víctimas.</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-Desarrollar espacios comunitarios donde se prevenga, Pandillas juveniles,  Barras bravas,  Sectas satánicas y otros,  Uso responsable de internet y video juegos, Porte y uso de armas de fuego por parte de adultos,  Uso de juguetes bélicos</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-Empoderar a líderes y lideresas de  los barrios del municipio de Acacías,  para el fortalecimiento en los frentes de red de apoyo a la Policía Nacional </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-Desarrollar en la población especialmente a los integrantes de la  mesa de víctima,  los espacios para la adquisición y manejo  el conocimiento de temas como Reclutamiento forzado, para la garantías de no repetición.</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-Implementar el Plan Integral  Local  de Prevención  en Materia de </w:t>
            </w:r>
            <w:r w:rsidRPr="00692B64">
              <w:rPr>
                <w:rFonts w:cs="Arial"/>
                <w:color w:val="000000"/>
                <w:sz w:val="20"/>
                <w:lang w:eastAsia="es-CO"/>
              </w:rPr>
              <w:lastRenderedPageBreak/>
              <w:t>DDHH  y DIH en el Municipio de Acacías Meta.</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-Implementar programas y  proyectos  de tipo cultural, artístico, recreativo y deportivo a la población víctima del municipio de Acacías.</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lastRenderedPageBreak/>
              <w:t>-Articulación institucional para la respuesta a estas acciones del PAT, reconocimiento por parte de la institucionalidad a la Mesa de víctimas como representantes de la población víctima y por tanto en los eventos y oferta institucional disponible para esta población, como aliados en la convocatoria y conocedores de las necesidades de la población.</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-De la mano del subcomité de Prevención, Protección, Garantías de no Repetición y el Comité de Justicia Transicional, se llevaron a cabo las correspondientes actualizaciones al plan integral de prevención de acuerdo a las asesorías de la UARIV y Min. Interior, teniendo en cuenta además las transformaciones de las dinámicas sociales y problemáticas emergentes en la entidad territorial.</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-En articulación con el Comité de Derechos Humanos se realizaron eventos de capacitación en temas relacionados a las acciones propuestas por el PAT en materia de prevención, como es el caso de Trata de personas, rutas de atención a las víctimas de violencia intrafamiliar, de género, violencia sexual, campañas de Derechos Humanos, y acompañamiento y </w:t>
            </w:r>
            <w:r w:rsidRPr="00692B64">
              <w:rPr>
                <w:rFonts w:cs="Arial"/>
                <w:color w:val="000000"/>
                <w:sz w:val="20"/>
                <w:lang w:eastAsia="es-CO"/>
              </w:rPr>
              <w:lastRenderedPageBreak/>
              <w:t>fortalecimiento a las organizaciones sociales.</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lastRenderedPageBreak/>
              <w:t>-Establecer una herramienta de recolección de información de los avances de las acciones PAT en relación con las instituciones encargadas y así una ruta clara también frente a esta situación; ya que frente a la evaluación de este componente aunque varias de las acciones se cumplieron, no se cuenta con un reporte completo de esta información ya que por ejemplo la Policía Nacional declaro no tener acceso a la información del recuento del cuatrienio, ni de la vigencia desde la Estación de Policía.</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-Otra recomendación es tener en cuenta los recursos humanos y financieros planeados en el plan plurianual de inversiones, o proyectados en el Plan de Desarrollo para la planeación de las acciones PAT por ejemplo el Observatorio de Derechos Humanos, requiere unos recursos logísticos, financieros y humanos, altos por lo que se plantearon documentos y guías </w:t>
            </w:r>
            <w:r w:rsidRPr="00692B64">
              <w:rPr>
                <w:rFonts w:cs="Arial"/>
                <w:color w:val="000000"/>
                <w:sz w:val="20"/>
                <w:lang w:eastAsia="es-CO"/>
              </w:rPr>
              <w:lastRenderedPageBreak/>
              <w:t>que no pudieron implementarse por el gobierno saliente.</w:t>
            </w:r>
          </w:p>
        </w:tc>
      </w:tr>
      <w:tr w:rsidR="00975EC2" w:rsidRPr="00692B64" w:rsidTr="00026B7B">
        <w:trPr>
          <w:trHeight w:val="34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lastRenderedPageBreak/>
              <w:t>Protección para personas, grupos, organizaciones o comunidades</w:t>
            </w:r>
          </w:p>
        </w:tc>
        <w:tc>
          <w:tcPr>
            <w:tcW w:w="2552"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-Diseñar y desarrollar capacitaciones en rutas en los diferentes componentes de Prevención y Protección dirigidas a 200 personas   de las organizaciones de víctimas, servidores públicos y población en general del Municipio de Acacías</w:t>
            </w:r>
          </w:p>
          <w:p w:rsidR="00975EC2" w:rsidRPr="00692B64" w:rsidRDefault="00975EC2" w:rsidP="00026B7B">
            <w:pPr>
              <w:jc w:val="center"/>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-Gestionar, con la UNP,  la protección  de los integrantes de la mesa de participación efectiva, lideres, lideresas  víctimas, defensores de DDHH de víctimas, población en general en caso de  amenaza, haciendo monitoreo y seguimiento.</w:t>
            </w:r>
          </w:p>
          <w:p w:rsidR="00975EC2" w:rsidRPr="00692B64" w:rsidRDefault="00975EC2" w:rsidP="00026B7B">
            <w:pPr>
              <w:jc w:val="center"/>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-Garantizar las medidas preventivas de cuadrantes  de seguridad ciudadana en Acacías</w:t>
            </w:r>
          </w:p>
          <w:p w:rsidR="00975EC2" w:rsidRPr="00692B64" w:rsidRDefault="00975EC2" w:rsidP="00026B7B">
            <w:pPr>
              <w:jc w:val="center"/>
              <w:rPr>
                <w:rFonts w:cs="Arial"/>
                <w:color w:val="000000"/>
                <w:sz w:val="20"/>
                <w:lang w:eastAsia="es-CO"/>
              </w:rPr>
            </w:pPr>
          </w:p>
        </w:tc>
        <w:tc>
          <w:tcPr>
            <w:tcW w:w="2835"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-Se gestionó capacitación por parte de la UNP en articulación  con el Comité de DDHH y DIH, de la que participaron funcionarios públicos, la mesa de víctimas y otras organizaciones sociales, e instituciones.</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-Así también se ha logrado poner en conocimiento de la UNP los casos de amenazas contra miembros de la mesa, y otros casos de amenaza a población víctima, y la UNP ha ido informando de los avances en los procesos de investigación a cada una de las personas que se han sentido amenazadas.</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-Los cuadrantes de la Policía Nacional han estado pendientes de las medidas de protección preventiva en los diferentes casos de amenazas.</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-Se han apoyado y se ha realizado seguimiento a los casos de restitución y reclamantes de tierra en el municipio.</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-También se crearon las rutas de protección de personas o comunidades.</w:t>
            </w:r>
          </w:p>
        </w:tc>
        <w:tc>
          <w:tcPr>
            <w:tcW w:w="2268"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Apoyar la capacitación de los funcionarios públicos y los cuadrantes de policía en cuanto la ruta de protección a personas y colectivos en el marco de la ley 1448 y el respeto de los Derechos Humanos.</w:t>
            </w:r>
          </w:p>
        </w:tc>
      </w:tr>
      <w:tr w:rsidR="00975EC2" w:rsidRPr="00692B64" w:rsidTr="00026B7B">
        <w:trPr>
          <w:trHeight w:val="34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t>Protección de bienes patrimoniales</w:t>
            </w:r>
          </w:p>
        </w:tc>
        <w:tc>
          <w:tcPr>
            <w:tcW w:w="2552"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Apoyar las acciones administrativas / jurídicas orientadas a la protección de bienes y reclamantes de bienes</w:t>
            </w:r>
          </w:p>
        </w:tc>
        <w:tc>
          <w:tcPr>
            <w:tcW w:w="2835"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-Se han apoyado y se ha realizado seguimiento a los casos de restitución y reclamantes de tierra en el municipio.</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-También se crearon las rutas </w:t>
            </w:r>
            <w:r w:rsidRPr="00692B64">
              <w:rPr>
                <w:rFonts w:cs="Arial"/>
                <w:color w:val="000000"/>
                <w:sz w:val="20"/>
                <w:lang w:eastAsia="es-CO"/>
              </w:rPr>
              <w:lastRenderedPageBreak/>
              <w:t>de protección individual o colectiva de bienes.</w:t>
            </w:r>
          </w:p>
        </w:tc>
        <w:tc>
          <w:tcPr>
            <w:tcW w:w="2268"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lastRenderedPageBreak/>
              <w:t>Promover el conocimiento de estas rutas y el derecho de proteger sus bienes a la población víctima del conflicto armado interno.</w:t>
            </w:r>
          </w:p>
        </w:tc>
      </w:tr>
      <w:tr w:rsidR="00975EC2" w:rsidRPr="00692B64" w:rsidTr="00026B7B">
        <w:trPr>
          <w:trHeight w:val="34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lastRenderedPageBreak/>
              <w:t>Garantías de No Repetición</w:t>
            </w:r>
          </w:p>
        </w:tc>
        <w:tc>
          <w:tcPr>
            <w:tcW w:w="2552"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Participación  en la Formulación e implementación del Plan de Contingencia, por parte de la Mesa Municipal. Participación  en la Actualización y  divulgación anual del Plan de Contingencia, de acuerdo al seguimiento y evaluación,  por parte de la Mesa Municipal. Articulación e Implementación del Plan desarme en el Municipio de Acacías-Meta</w:t>
            </w:r>
          </w:p>
        </w:tc>
        <w:tc>
          <w:tcPr>
            <w:tcW w:w="2835"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El Plan de Contingencia articulado con el Plan Integral de Prevención, ha sido actualizado como mínimo una vez al año durante el cuatrienio, con colaboración y participación de la Mesa Municipal de Víctimas, en el marco del Comité de Justicia Transicional y Subcomité de Prevención, Protección y Garantías de no Repetición.</w:t>
            </w:r>
          </w:p>
        </w:tc>
        <w:tc>
          <w:tcPr>
            <w:tcW w:w="2268"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Este componente va muy de la mano del tema de seguridad y orden público, y aunque en el PAT están contenidas muchas acciones que podrían ser prevención o garantías de no repetición, se debe tener en cuenta que estas garantías de que no se vuelva a cometer un hecho victimizante en el municipio requiere esfuerzos de articulación con la fuerza pública en capacitación para ellos en DDHH y acción sin daño, así como también en metas conjuntas de promoción de la convivencia y la seguridad ciudadana.</w:t>
            </w:r>
          </w:p>
        </w:tc>
      </w:tr>
    </w:tbl>
    <w:p w:rsidR="00975EC2" w:rsidRPr="00C65DB6" w:rsidRDefault="00975EC2" w:rsidP="00975EC2">
      <w:pPr>
        <w:rPr>
          <w:rFonts w:cs="Arial"/>
          <w:sz w:val="20"/>
        </w:rPr>
      </w:pPr>
      <w:r w:rsidRPr="00692B64">
        <w:rPr>
          <w:rFonts w:cs="Arial"/>
          <w:sz w:val="20"/>
        </w:rPr>
        <w:fldChar w:fldCharType="begin"/>
      </w:r>
      <w:r w:rsidRPr="00692B64">
        <w:rPr>
          <w:rFonts w:cs="Arial"/>
          <w:sz w:val="20"/>
        </w:rPr>
        <w:instrText xml:space="preserve"> LINK Excel.Sheet.12 "H:\\Fichas informe de Gestión.xlsx" "Prevención y protección !F15C1:F17C9" \a \f 4 \h  \* MERGEFORMAT </w:instrText>
      </w:r>
      <w:r w:rsidRPr="00692B64">
        <w:rPr>
          <w:rFonts w:cs="Arial"/>
          <w:sz w:val="20"/>
        </w:rPr>
        <w:fldChar w:fldCharType="separate"/>
      </w:r>
    </w:p>
    <w:tbl>
      <w:tblPr>
        <w:tblW w:w="10065" w:type="dxa"/>
        <w:tblInd w:w="-356" w:type="dxa"/>
        <w:tblLayout w:type="fixed"/>
        <w:tblCellMar>
          <w:left w:w="70" w:type="dxa"/>
          <w:right w:w="70" w:type="dxa"/>
        </w:tblCellMar>
        <w:tblLook w:val="04A0" w:firstRow="1" w:lastRow="0" w:firstColumn="1" w:lastColumn="0" w:noHBand="0" w:noVBand="1"/>
      </w:tblPr>
      <w:tblGrid>
        <w:gridCol w:w="1709"/>
        <w:gridCol w:w="1411"/>
        <w:gridCol w:w="1417"/>
        <w:gridCol w:w="1418"/>
        <w:gridCol w:w="1417"/>
        <w:gridCol w:w="1559"/>
        <w:gridCol w:w="1134"/>
      </w:tblGrid>
      <w:tr w:rsidR="00975EC2" w:rsidRPr="00692B64" w:rsidTr="00026B7B">
        <w:trPr>
          <w:trHeight w:val="975"/>
        </w:trPr>
        <w:tc>
          <w:tcPr>
            <w:tcW w:w="1709"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MEDIDAS</w:t>
            </w:r>
          </w:p>
        </w:tc>
        <w:tc>
          <w:tcPr>
            <w:tcW w:w="5663" w:type="dxa"/>
            <w:gridSpan w:val="4"/>
            <w:tcBorders>
              <w:top w:val="single" w:sz="4" w:space="0" w:color="auto"/>
              <w:left w:val="nil"/>
              <w:bottom w:val="single" w:sz="4" w:space="0" w:color="auto"/>
              <w:right w:val="single" w:sz="4" w:space="0" w:color="000000"/>
            </w:tcBorders>
            <w:shd w:val="clear" w:color="000000" w:fill="8DB4E2"/>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INVERSIÓN PRESUPUESTAL 2012-2015</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TOTAL</w:t>
            </w:r>
          </w:p>
        </w:tc>
        <w:tc>
          <w:tcPr>
            <w:tcW w:w="1134" w:type="dxa"/>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Principal Fuente de financiación</w:t>
            </w:r>
          </w:p>
        </w:tc>
      </w:tr>
      <w:tr w:rsidR="00975EC2" w:rsidRPr="00692B64" w:rsidTr="00026B7B">
        <w:trPr>
          <w:trHeight w:val="330"/>
        </w:trPr>
        <w:tc>
          <w:tcPr>
            <w:tcW w:w="1709" w:type="dxa"/>
            <w:vMerge/>
            <w:tcBorders>
              <w:top w:val="single" w:sz="4" w:space="0" w:color="auto"/>
              <w:left w:val="single" w:sz="4" w:space="0" w:color="auto"/>
              <w:bottom w:val="single" w:sz="4" w:space="0" w:color="000000"/>
              <w:right w:val="single" w:sz="4" w:space="0" w:color="auto"/>
            </w:tcBorders>
            <w:vAlign w:val="center"/>
            <w:hideMark/>
          </w:tcPr>
          <w:p w:rsidR="00975EC2" w:rsidRPr="00692B64" w:rsidRDefault="00975EC2" w:rsidP="00026B7B">
            <w:pPr>
              <w:rPr>
                <w:rFonts w:cs="Arial"/>
                <w:b/>
                <w:bCs/>
                <w:color w:val="000000"/>
                <w:sz w:val="20"/>
                <w:lang w:eastAsia="es-CO"/>
              </w:rPr>
            </w:pPr>
          </w:p>
        </w:tc>
        <w:tc>
          <w:tcPr>
            <w:tcW w:w="1411"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2012</w:t>
            </w:r>
          </w:p>
        </w:tc>
        <w:tc>
          <w:tcPr>
            <w:tcW w:w="1417"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2013</w:t>
            </w:r>
          </w:p>
        </w:tc>
        <w:tc>
          <w:tcPr>
            <w:tcW w:w="1418"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2014</w:t>
            </w:r>
          </w:p>
        </w:tc>
        <w:tc>
          <w:tcPr>
            <w:tcW w:w="1417"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75EC2" w:rsidRPr="00692B64" w:rsidRDefault="00975EC2" w:rsidP="00026B7B">
            <w:pPr>
              <w:rPr>
                <w:rFonts w:cs="Arial"/>
                <w:b/>
                <w:bCs/>
                <w:color w:val="000000"/>
                <w:sz w:val="20"/>
                <w:lang w:eastAsia="es-CO"/>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555"/>
        </w:trPr>
        <w:tc>
          <w:tcPr>
            <w:tcW w:w="1709" w:type="dxa"/>
            <w:tcBorders>
              <w:top w:val="nil"/>
              <w:left w:val="single" w:sz="4" w:space="0" w:color="auto"/>
              <w:bottom w:val="single" w:sz="4" w:space="0" w:color="auto"/>
              <w:right w:val="single" w:sz="4" w:space="0" w:color="auto"/>
            </w:tcBorders>
            <w:shd w:val="clear" w:color="auto" w:fill="auto"/>
            <w:vAlign w:val="center"/>
            <w:hideMark/>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t>Prevención, Protección y Garantías de No Repetición</w:t>
            </w:r>
          </w:p>
        </w:tc>
        <w:tc>
          <w:tcPr>
            <w:tcW w:w="1411" w:type="dxa"/>
            <w:tcBorders>
              <w:top w:val="nil"/>
              <w:left w:val="nil"/>
              <w:bottom w:val="single" w:sz="4" w:space="0" w:color="auto"/>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$ 11.379.122</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$ 36.000.000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$ 78.189.490</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$ 64.000.000</w:t>
            </w:r>
          </w:p>
        </w:tc>
        <w:tc>
          <w:tcPr>
            <w:tcW w:w="1559" w:type="dxa"/>
            <w:tcBorders>
              <w:top w:val="nil"/>
              <w:left w:val="nil"/>
              <w:bottom w:val="single" w:sz="4" w:space="0" w:color="auto"/>
              <w:right w:val="single" w:sz="4" w:space="0" w:color="auto"/>
            </w:tcBorders>
            <w:shd w:val="clear" w:color="auto" w:fill="auto"/>
            <w:vAlign w:val="center"/>
            <w:hideMark/>
          </w:tcPr>
          <w:p w:rsidR="00975EC2" w:rsidRPr="00692B64" w:rsidRDefault="00975EC2" w:rsidP="00026B7B">
            <w:pPr>
              <w:jc w:val="right"/>
              <w:rPr>
                <w:rFonts w:cs="Arial"/>
                <w:color w:val="000000"/>
                <w:sz w:val="20"/>
                <w:lang w:eastAsia="es-CO"/>
              </w:rPr>
            </w:pPr>
            <w:r w:rsidRPr="00692B64">
              <w:rPr>
                <w:rFonts w:cs="Arial"/>
                <w:color w:val="000000"/>
                <w:sz w:val="20"/>
                <w:lang w:eastAsia="es-CO"/>
              </w:rPr>
              <w:t>$ 189.568.612</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975EC2" w:rsidRPr="00692B64" w:rsidRDefault="00975EC2" w:rsidP="00026B7B">
            <w:pPr>
              <w:jc w:val="center"/>
              <w:rPr>
                <w:rFonts w:cs="Arial"/>
                <w:color w:val="000000"/>
                <w:sz w:val="20"/>
                <w:lang w:eastAsia="es-CO"/>
              </w:rPr>
            </w:pPr>
            <w:r w:rsidRPr="00692B64">
              <w:rPr>
                <w:rFonts w:cs="Arial"/>
                <w:color w:val="000000"/>
                <w:sz w:val="20"/>
                <w:lang w:eastAsia="es-CO"/>
              </w:rPr>
              <w:t>SGP</w:t>
            </w:r>
          </w:p>
        </w:tc>
      </w:tr>
    </w:tbl>
    <w:p w:rsidR="00975EC2" w:rsidRPr="00692B64" w:rsidRDefault="00975EC2" w:rsidP="00975EC2">
      <w:pPr>
        <w:rPr>
          <w:rFonts w:cs="Arial"/>
          <w:sz w:val="20"/>
        </w:rPr>
      </w:pPr>
    </w:p>
    <w:p w:rsidR="00975EC2" w:rsidRDefault="00975EC2" w:rsidP="00975EC2">
      <w:pPr>
        <w:rPr>
          <w:rFonts w:cs="Arial"/>
          <w:b/>
          <w:bCs/>
          <w:color w:val="000000"/>
          <w:sz w:val="20"/>
          <w:u w:val="single"/>
        </w:rPr>
      </w:pPr>
      <w:r w:rsidRPr="00692B64">
        <w:rPr>
          <w:rFonts w:cs="Arial"/>
          <w:sz w:val="20"/>
        </w:rPr>
        <w:fldChar w:fldCharType="end"/>
      </w:r>
      <w:r w:rsidRPr="00AA37F5">
        <w:rPr>
          <w:rFonts w:cs="Arial"/>
          <w:b/>
          <w:bCs/>
          <w:color w:val="000000"/>
          <w:sz w:val="20"/>
          <w:u w:val="single"/>
        </w:rPr>
        <w:t xml:space="preserve">RECOMENDACIONES </w:t>
      </w:r>
    </w:p>
    <w:p w:rsidR="00975EC2" w:rsidRPr="00AA37F5" w:rsidRDefault="00975EC2" w:rsidP="00975EC2">
      <w:pPr>
        <w:rPr>
          <w:rFonts w:cs="Arial"/>
          <w:b/>
          <w:sz w:val="20"/>
          <w:u w:val="single"/>
        </w:rPr>
      </w:pPr>
    </w:p>
    <w:p w:rsidR="00975EC2" w:rsidRPr="00692B64" w:rsidRDefault="00975EC2" w:rsidP="004052BC">
      <w:pPr>
        <w:pStyle w:val="Prrafodelista"/>
        <w:numPr>
          <w:ilvl w:val="0"/>
          <w:numId w:val="9"/>
        </w:numPr>
        <w:contextualSpacing/>
        <w:jc w:val="both"/>
        <w:rPr>
          <w:rFonts w:ascii="Arial" w:hAnsi="Arial" w:cs="Arial"/>
          <w:bCs/>
          <w:color w:val="000000"/>
        </w:rPr>
      </w:pPr>
      <w:r w:rsidRPr="00692B64">
        <w:rPr>
          <w:rFonts w:ascii="Arial" w:hAnsi="Arial" w:cs="Arial"/>
          <w:bCs/>
          <w:color w:val="000000"/>
        </w:rPr>
        <w:t>Capacitar a los miembros e invitados tanto titulares como delegados del Subcomité  de Prevención, Protección y Garantías de no Repetición en la Ley 1448 de 2011, sus decretos reglamentarios, sentencias, autos y demás normatividad concerniente a la Prevención, Protección y Garantías de no Repetición; con el fin de dinamizar las acciones pertinentes para dar respuesta oportuna en la implementación de la ley de víctimas. Así como brindar celeridad y un mejor conocimiento de las diferentes herramientas de consulta, diligenciamiento de las matrices de información solicitada, que en la actualidad presenta grandes vacíos en lo relacionado con enfoque diferencial y ciclos de edad de población beneficiada con los programas, proyectos y acciones.</w:t>
      </w:r>
    </w:p>
    <w:p w:rsidR="00975EC2" w:rsidRDefault="00975EC2" w:rsidP="00975EC2">
      <w:pPr>
        <w:rPr>
          <w:rFonts w:cs="Arial"/>
          <w:bCs/>
          <w:color w:val="000000"/>
          <w:sz w:val="20"/>
        </w:rPr>
      </w:pPr>
    </w:p>
    <w:p w:rsidR="00975EC2" w:rsidRDefault="00975EC2" w:rsidP="00975EC2">
      <w:pPr>
        <w:rPr>
          <w:rFonts w:cs="Arial"/>
          <w:bCs/>
          <w:color w:val="000000"/>
          <w:sz w:val="20"/>
        </w:rPr>
      </w:pPr>
    </w:p>
    <w:p w:rsidR="00975EC2" w:rsidRDefault="00975EC2" w:rsidP="00975EC2">
      <w:pPr>
        <w:rPr>
          <w:rFonts w:cs="Arial"/>
          <w:bCs/>
          <w:color w:val="000000"/>
          <w:sz w:val="20"/>
        </w:rPr>
      </w:pPr>
    </w:p>
    <w:p w:rsidR="00975EC2" w:rsidRDefault="00975EC2" w:rsidP="00975EC2">
      <w:pPr>
        <w:rPr>
          <w:rFonts w:cs="Arial"/>
          <w:bCs/>
          <w:color w:val="000000"/>
          <w:sz w:val="20"/>
        </w:rPr>
      </w:pPr>
    </w:p>
    <w:p w:rsidR="00975EC2" w:rsidRPr="00692B64" w:rsidRDefault="00975EC2" w:rsidP="00975EC2">
      <w:pPr>
        <w:rPr>
          <w:rFonts w:cs="Arial"/>
          <w:bCs/>
          <w:color w:val="000000"/>
          <w:sz w:val="20"/>
        </w:rPr>
      </w:pPr>
    </w:p>
    <w:p w:rsidR="00975EC2" w:rsidRPr="00AA37F5" w:rsidRDefault="00975EC2" w:rsidP="004052BC">
      <w:pPr>
        <w:pStyle w:val="Prrafodelista"/>
        <w:numPr>
          <w:ilvl w:val="1"/>
          <w:numId w:val="15"/>
        </w:numPr>
        <w:contextualSpacing/>
        <w:jc w:val="both"/>
        <w:rPr>
          <w:rFonts w:ascii="Arial" w:hAnsi="Arial" w:cs="Arial"/>
          <w:b/>
          <w:bCs/>
          <w:color w:val="000000"/>
        </w:rPr>
      </w:pPr>
      <w:r>
        <w:rPr>
          <w:rFonts w:ascii="Arial" w:hAnsi="Arial" w:cs="Arial"/>
          <w:b/>
          <w:bCs/>
          <w:color w:val="000000"/>
        </w:rPr>
        <w:t xml:space="preserve"> </w:t>
      </w:r>
      <w:r w:rsidRPr="00AA37F5">
        <w:rPr>
          <w:rFonts w:ascii="Arial" w:hAnsi="Arial" w:cs="Arial"/>
          <w:b/>
          <w:bCs/>
          <w:color w:val="000000"/>
        </w:rPr>
        <w:t>COMPONENTE DE ASISTENCIA Y ATENCIÓN.</w:t>
      </w:r>
    </w:p>
    <w:p w:rsidR="00975EC2" w:rsidRPr="00C41C8D" w:rsidRDefault="00975EC2" w:rsidP="00975EC2">
      <w:pPr>
        <w:pStyle w:val="Prrafodelista"/>
        <w:jc w:val="both"/>
        <w:rPr>
          <w:rFonts w:ascii="Arial" w:hAnsi="Arial" w:cs="Arial"/>
          <w:b/>
          <w:bCs/>
          <w:color w:val="000000"/>
        </w:rPr>
      </w:pPr>
    </w:p>
    <w:p w:rsidR="00975EC2" w:rsidRPr="00AA37F5" w:rsidRDefault="00975EC2" w:rsidP="00975EC2">
      <w:pPr>
        <w:jc w:val="both"/>
        <w:rPr>
          <w:rFonts w:cs="Arial"/>
          <w:sz w:val="20"/>
        </w:rPr>
      </w:pPr>
      <w:r w:rsidRPr="00AA37F5">
        <w:rPr>
          <w:rFonts w:cs="Arial"/>
          <w:sz w:val="20"/>
        </w:rPr>
        <w:t xml:space="preserve">Según lo contemplado en el artículo 49 de la Ley 1448 de 2011, las medidas de atención están dirigidas a brindar información, orientación y acompañamiento jurídico y psicosocial, con el propósito de facilitar el ejercicio de los derechos a la verdad, la justicia y la reparación integral de la población víctima. Así mismo, la asistencia constituye un conjunto integrado de medidas, programas y recursos de orden político, económico, social, fiscal, dirigidos a restablecer los derechos de las víctimas, garantizar su incorporación a la vida social, económica y política. </w:t>
      </w:r>
    </w:p>
    <w:p w:rsidR="00975EC2" w:rsidRPr="00AA37F5" w:rsidRDefault="00975EC2" w:rsidP="00975EC2">
      <w:pPr>
        <w:jc w:val="both"/>
        <w:rPr>
          <w:rFonts w:cs="Arial"/>
          <w:sz w:val="20"/>
        </w:rPr>
      </w:pPr>
      <w:r w:rsidRPr="00AA37F5">
        <w:rPr>
          <w:rFonts w:cs="Arial"/>
          <w:sz w:val="20"/>
        </w:rPr>
        <w:t>Las medidas establecidas en la Ley 1448 de 2011 y el Decreto 4800 de 2011 son las siguientes:</w:t>
      </w:r>
    </w:p>
    <w:p w:rsidR="00975EC2" w:rsidRPr="00AA37F5" w:rsidRDefault="00975EC2" w:rsidP="004052BC">
      <w:pPr>
        <w:pStyle w:val="Prrafodelista"/>
        <w:numPr>
          <w:ilvl w:val="0"/>
          <w:numId w:val="13"/>
        </w:numPr>
        <w:spacing w:after="200" w:line="276" w:lineRule="auto"/>
        <w:contextualSpacing/>
        <w:jc w:val="both"/>
        <w:rPr>
          <w:rFonts w:ascii="Arial" w:hAnsi="Arial" w:cs="Arial"/>
        </w:rPr>
      </w:pPr>
      <w:r w:rsidRPr="00AA37F5">
        <w:rPr>
          <w:rFonts w:ascii="Arial" w:hAnsi="Arial" w:cs="Arial"/>
        </w:rPr>
        <w:t xml:space="preserve">Acciones de dar información y orientación.   </w:t>
      </w:r>
    </w:p>
    <w:p w:rsidR="00975EC2" w:rsidRPr="00AA37F5" w:rsidRDefault="00975EC2" w:rsidP="004052BC">
      <w:pPr>
        <w:pStyle w:val="Prrafodelista"/>
        <w:numPr>
          <w:ilvl w:val="0"/>
          <w:numId w:val="13"/>
        </w:numPr>
        <w:spacing w:after="200" w:line="276" w:lineRule="auto"/>
        <w:contextualSpacing/>
        <w:jc w:val="both"/>
        <w:rPr>
          <w:rFonts w:ascii="Arial" w:hAnsi="Arial" w:cs="Arial"/>
        </w:rPr>
      </w:pPr>
      <w:r w:rsidRPr="00AA37F5">
        <w:rPr>
          <w:rFonts w:ascii="Arial" w:hAnsi="Arial" w:cs="Arial"/>
        </w:rPr>
        <w:t xml:space="preserve">Acompañamiento jurídico y psicosocial.  </w:t>
      </w:r>
    </w:p>
    <w:p w:rsidR="00975EC2" w:rsidRPr="00AA37F5" w:rsidRDefault="00975EC2" w:rsidP="004052BC">
      <w:pPr>
        <w:pStyle w:val="Prrafodelista"/>
        <w:numPr>
          <w:ilvl w:val="0"/>
          <w:numId w:val="13"/>
        </w:numPr>
        <w:spacing w:after="200" w:line="276" w:lineRule="auto"/>
        <w:contextualSpacing/>
        <w:jc w:val="both"/>
        <w:rPr>
          <w:rFonts w:ascii="Arial" w:hAnsi="Arial" w:cs="Arial"/>
        </w:rPr>
      </w:pPr>
      <w:r w:rsidRPr="00AA37F5">
        <w:rPr>
          <w:rFonts w:ascii="Arial" w:hAnsi="Arial" w:cs="Arial"/>
        </w:rPr>
        <w:t xml:space="preserve">Ayuda o Atención Humanitaria.  </w:t>
      </w:r>
    </w:p>
    <w:p w:rsidR="00975EC2" w:rsidRPr="00AA37F5" w:rsidRDefault="00975EC2" w:rsidP="004052BC">
      <w:pPr>
        <w:pStyle w:val="Prrafodelista"/>
        <w:numPr>
          <w:ilvl w:val="0"/>
          <w:numId w:val="13"/>
        </w:numPr>
        <w:spacing w:after="200" w:line="276" w:lineRule="auto"/>
        <w:contextualSpacing/>
        <w:jc w:val="both"/>
        <w:rPr>
          <w:rFonts w:ascii="Arial" w:hAnsi="Arial" w:cs="Arial"/>
        </w:rPr>
      </w:pPr>
      <w:r w:rsidRPr="00AA37F5">
        <w:rPr>
          <w:rFonts w:ascii="Arial" w:hAnsi="Arial" w:cs="Arial"/>
        </w:rPr>
        <w:t xml:space="preserve">Identificación (Incluye entrega de documentos y de libretas militares).  </w:t>
      </w:r>
    </w:p>
    <w:p w:rsidR="00975EC2" w:rsidRPr="00AA37F5" w:rsidRDefault="00975EC2" w:rsidP="004052BC">
      <w:pPr>
        <w:pStyle w:val="Prrafodelista"/>
        <w:numPr>
          <w:ilvl w:val="0"/>
          <w:numId w:val="13"/>
        </w:numPr>
        <w:spacing w:after="200" w:line="276" w:lineRule="auto"/>
        <w:contextualSpacing/>
        <w:jc w:val="both"/>
        <w:rPr>
          <w:rFonts w:ascii="Arial" w:hAnsi="Arial" w:cs="Arial"/>
        </w:rPr>
      </w:pPr>
      <w:r w:rsidRPr="00AA37F5">
        <w:rPr>
          <w:rFonts w:ascii="Arial" w:hAnsi="Arial" w:cs="Arial"/>
        </w:rPr>
        <w:t xml:space="preserve">Asistencia en Salud </w:t>
      </w:r>
    </w:p>
    <w:p w:rsidR="00975EC2" w:rsidRPr="00AA37F5" w:rsidRDefault="00975EC2" w:rsidP="004052BC">
      <w:pPr>
        <w:pStyle w:val="Prrafodelista"/>
        <w:numPr>
          <w:ilvl w:val="0"/>
          <w:numId w:val="13"/>
        </w:numPr>
        <w:spacing w:after="200" w:line="276" w:lineRule="auto"/>
        <w:contextualSpacing/>
        <w:jc w:val="both"/>
        <w:rPr>
          <w:rFonts w:ascii="Arial" w:hAnsi="Arial" w:cs="Arial"/>
        </w:rPr>
      </w:pPr>
      <w:r w:rsidRPr="00AA37F5">
        <w:rPr>
          <w:rFonts w:ascii="Arial" w:hAnsi="Arial" w:cs="Arial"/>
        </w:rPr>
        <w:t xml:space="preserve">Asistencia en Educación </w:t>
      </w:r>
    </w:p>
    <w:p w:rsidR="00975EC2" w:rsidRPr="00AA37F5" w:rsidRDefault="00975EC2" w:rsidP="004052BC">
      <w:pPr>
        <w:pStyle w:val="Prrafodelista"/>
        <w:numPr>
          <w:ilvl w:val="0"/>
          <w:numId w:val="13"/>
        </w:numPr>
        <w:spacing w:after="200" w:line="276" w:lineRule="auto"/>
        <w:contextualSpacing/>
        <w:jc w:val="both"/>
        <w:rPr>
          <w:rFonts w:ascii="Arial" w:hAnsi="Arial" w:cs="Arial"/>
        </w:rPr>
      </w:pPr>
      <w:r w:rsidRPr="00AA37F5">
        <w:rPr>
          <w:rFonts w:ascii="Arial" w:hAnsi="Arial" w:cs="Arial"/>
        </w:rPr>
        <w:t xml:space="preserve">Alimentación  </w:t>
      </w:r>
    </w:p>
    <w:p w:rsidR="00975EC2" w:rsidRPr="00AA37F5" w:rsidRDefault="00975EC2" w:rsidP="004052BC">
      <w:pPr>
        <w:pStyle w:val="Prrafodelista"/>
        <w:numPr>
          <w:ilvl w:val="0"/>
          <w:numId w:val="13"/>
        </w:numPr>
        <w:spacing w:after="200" w:line="276" w:lineRule="auto"/>
        <w:contextualSpacing/>
        <w:jc w:val="both"/>
        <w:rPr>
          <w:rFonts w:ascii="Arial" w:hAnsi="Arial" w:cs="Arial"/>
        </w:rPr>
      </w:pPr>
      <w:r w:rsidRPr="00AA37F5">
        <w:rPr>
          <w:rFonts w:ascii="Arial" w:hAnsi="Arial" w:cs="Arial"/>
        </w:rPr>
        <w:t xml:space="preserve">Reunificación familiar </w:t>
      </w:r>
    </w:p>
    <w:p w:rsidR="00975EC2" w:rsidRPr="00AA37F5" w:rsidRDefault="00975EC2" w:rsidP="004052BC">
      <w:pPr>
        <w:pStyle w:val="Prrafodelista"/>
        <w:numPr>
          <w:ilvl w:val="0"/>
          <w:numId w:val="13"/>
        </w:numPr>
        <w:spacing w:after="200" w:line="276" w:lineRule="auto"/>
        <w:contextualSpacing/>
        <w:jc w:val="both"/>
        <w:rPr>
          <w:rFonts w:ascii="Arial" w:hAnsi="Arial" w:cs="Arial"/>
        </w:rPr>
      </w:pPr>
      <w:r w:rsidRPr="00AA37F5">
        <w:rPr>
          <w:rFonts w:ascii="Arial" w:hAnsi="Arial" w:cs="Arial"/>
        </w:rPr>
        <w:t xml:space="preserve">Generación de ingresos  </w:t>
      </w:r>
    </w:p>
    <w:p w:rsidR="00975EC2" w:rsidRPr="00A5153F" w:rsidRDefault="00975EC2" w:rsidP="004052BC">
      <w:pPr>
        <w:pStyle w:val="Prrafodelista"/>
        <w:numPr>
          <w:ilvl w:val="0"/>
          <w:numId w:val="13"/>
        </w:numPr>
        <w:spacing w:after="200" w:line="276" w:lineRule="auto"/>
        <w:contextualSpacing/>
        <w:jc w:val="both"/>
        <w:rPr>
          <w:rFonts w:ascii="Arial" w:hAnsi="Arial" w:cs="Arial"/>
        </w:rPr>
      </w:pPr>
      <w:r w:rsidRPr="00AA37F5">
        <w:rPr>
          <w:rFonts w:ascii="Arial" w:hAnsi="Arial" w:cs="Arial"/>
        </w:rPr>
        <w:t xml:space="preserve">Asistencia Funeraria </w:t>
      </w:r>
      <w:r w:rsidRPr="00A5153F">
        <w:rPr>
          <w:rFonts w:ascii="Arial" w:hAnsi="Arial" w:cs="Arial"/>
        </w:rPr>
        <w:tab/>
      </w:r>
    </w:p>
    <w:p w:rsidR="00975EC2" w:rsidRDefault="00975EC2" w:rsidP="00975EC2">
      <w:pPr>
        <w:jc w:val="both"/>
        <w:rPr>
          <w:rFonts w:cs="Arial"/>
          <w:sz w:val="20"/>
        </w:rPr>
      </w:pPr>
      <w:r w:rsidRPr="00AA37F5">
        <w:rPr>
          <w:rFonts w:cs="Arial"/>
          <w:sz w:val="20"/>
        </w:rPr>
        <w:t>En cumplimiento a la normatividad  la  Administración Municipal  de Acacías, dentro de su Plan de Acción Territorial 2012-2015 determinó las siguientes acciones para la atención y asistencia de la población victima que reside en el municipio.</w:t>
      </w:r>
    </w:p>
    <w:p w:rsidR="00975EC2" w:rsidRPr="00AA37F5" w:rsidRDefault="00975EC2" w:rsidP="00975EC2">
      <w:pPr>
        <w:jc w:val="both"/>
        <w:rPr>
          <w:rFonts w:cs="Arial"/>
          <w:sz w:val="20"/>
        </w:rPr>
      </w:pPr>
    </w:p>
    <w:p w:rsidR="00975EC2" w:rsidRPr="00B051A5" w:rsidRDefault="00975EC2" w:rsidP="00975EC2">
      <w:pPr>
        <w:jc w:val="center"/>
        <w:rPr>
          <w:rFonts w:cs="Arial"/>
          <w:b/>
          <w:shd w:val="clear" w:color="auto" w:fill="F7F7F7"/>
        </w:rPr>
      </w:pPr>
      <w:r w:rsidRPr="00B051A5">
        <w:rPr>
          <w:rFonts w:cs="Arial"/>
          <w:b/>
          <w:shd w:val="clear" w:color="auto" w:fill="F7F7F7"/>
        </w:rPr>
        <w:t xml:space="preserve">CONSOLIDADO COMPONENTE DE </w:t>
      </w:r>
      <w:r>
        <w:rPr>
          <w:rFonts w:cs="Arial"/>
          <w:b/>
          <w:shd w:val="clear" w:color="auto" w:fill="F7F7F7"/>
        </w:rPr>
        <w:t>ATENCIÓN Y ASISTENCIA 2012-2015</w:t>
      </w:r>
    </w:p>
    <w:tbl>
      <w:tblPr>
        <w:tblW w:w="101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3402"/>
        <w:gridCol w:w="2693"/>
        <w:gridCol w:w="2011"/>
      </w:tblGrid>
      <w:tr w:rsidR="00975EC2" w:rsidRPr="00D73ECA" w:rsidTr="00026B7B">
        <w:trPr>
          <w:trHeight w:val="300"/>
        </w:trPr>
        <w:tc>
          <w:tcPr>
            <w:tcW w:w="10106" w:type="dxa"/>
            <w:gridSpan w:val="4"/>
            <w:shd w:val="clear" w:color="000000" w:fill="0070C0"/>
            <w:noWrap/>
            <w:vAlign w:val="bottom"/>
            <w:hideMark/>
          </w:tcPr>
          <w:p w:rsidR="00975EC2" w:rsidRPr="00D73ECA" w:rsidRDefault="00975EC2" w:rsidP="00026B7B">
            <w:pPr>
              <w:jc w:val="center"/>
              <w:rPr>
                <w:rFonts w:cs="Arial"/>
                <w:b/>
                <w:sz w:val="18"/>
                <w:szCs w:val="18"/>
                <w:lang w:eastAsia="es-CO"/>
              </w:rPr>
            </w:pPr>
            <w:r w:rsidRPr="00B051A5">
              <w:rPr>
                <w:rFonts w:cs="Arial"/>
                <w:b/>
                <w:sz w:val="18"/>
                <w:szCs w:val="18"/>
                <w:lang w:eastAsia="es-CO"/>
              </w:rPr>
              <w:t>COMPONENTE DE ASISTENCIA Y ATENCIÓN</w:t>
            </w:r>
          </w:p>
        </w:tc>
      </w:tr>
      <w:tr w:rsidR="00975EC2" w:rsidRPr="00B051A5" w:rsidTr="00026B7B">
        <w:trPr>
          <w:trHeight w:val="300"/>
        </w:trPr>
        <w:tc>
          <w:tcPr>
            <w:tcW w:w="2000" w:type="dxa"/>
            <w:shd w:val="clear" w:color="000000" w:fill="0070C0"/>
            <w:noWrap/>
            <w:vAlign w:val="bottom"/>
            <w:hideMark/>
          </w:tcPr>
          <w:p w:rsidR="00975EC2" w:rsidRPr="00D73ECA" w:rsidRDefault="00975EC2" w:rsidP="00026B7B">
            <w:pPr>
              <w:jc w:val="center"/>
              <w:rPr>
                <w:rFonts w:cs="Arial"/>
                <w:b/>
                <w:sz w:val="18"/>
                <w:szCs w:val="18"/>
                <w:lang w:eastAsia="es-CO"/>
              </w:rPr>
            </w:pPr>
            <w:r w:rsidRPr="00B051A5">
              <w:rPr>
                <w:rFonts w:cs="Arial"/>
                <w:b/>
                <w:sz w:val="18"/>
                <w:szCs w:val="18"/>
                <w:lang w:eastAsia="es-CO"/>
              </w:rPr>
              <w:t>MEDIDAS</w:t>
            </w:r>
          </w:p>
        </w:tc>
        <w:tc>
          <w:tcPr>
            <w:tcW w:w="3402" w:type="dxa"/>
            <w:shd w:val="clear" w:color="000000" w:fill="0070C0"/>
            <w:noWrap/>
            <w:vAlign w:val="bottom"/>
            <w:hideMark/>
          </w:tcPr>
          <w:p w:rsidR="00975EC2" w:rsidRPr="00D73ECA" w:rsidRDefault="00975EC2" w:rsidP="00026B7B">
            <w:pPr>
              <w:jc w:val="center"/>
              <w:rPr>
                <w:rFonts w:cs="Arial"/>
                <w:b/>
                <w:sz w:val="18"/>
                <w:szCs w:val="18"/>
                <w:lang w:eastAsia="es-CO"/>
              </w:rPr>
            </w:pPr>
            <w:r w:rsidRPr="00B051A5">
              <w:rPr>
                <w:rFonts w:cs="Arial"/>
                <w:b/>
                <w:sz w:val="18"/>
                <w:szCs w:val="18"/>
                <w:lang w:eastAsia="es-CO"/>
              </w:rPr>
              <w:t>ACCIONES</w:t>
            </w:r>
          </w:p>
        </w:tc>
        <w:tc>
          <w:tcPr>
            <w:tcW w:w="2693" w:type="dxa"/>
            <w:shd w:val="clear" w:color="000000" w:fill="0070C0"/>
            <w:noWrap/>
            <w:vAlign w:val="bottom"/>
            <w:hideMark/>
          </w:tcPr>
          <w:p w:rsidR="00975EC2" w:rsidRPr="00D73ECA" w:rsidRDefault="00975EC2" w:rsidP="00026B7B">
            <w:pPr>
              <w:jc w:val="center"/>
              <w:rPr>
                <w:rFonts w:cs="Arial"/>
                <w:b/>
                <w:sz w:val="18"/>
                <w:szCs w:val="18"/>
                <w:lang w:eastAsia="es-CO"/>
              </w:rPr>
            </w:pPr>
            <w:r w:rsidRPr="00B051A5">
              <w:rPr>
                <w:rFonts w:cs="Arial"/>
                <w:b/>
                <w:sz w:val="18"/>
                <w:szCs w:val="18"/>
                <w:lang w:eastAsia="es-CO"/>
              </w:rPr>
              <w:t>METAS ALCANZADAS</w:t>
            </w:r>
          </w:p>
        </w:tc>
        <w:tc>
          <w:tcPr>
            <w:tcW w:w="2011" w:type="dxa"/>
            <w:shd w:val="clear" w:color="000000" w:fill="0070C0"/>
            <w:noWrap/>
            <w:vAlign w:val="bottom"/>
            <w:hideMark/>
          </w:tcPr>
          <w:p w:rsidR="00975EC2" w:rsidRPr="00D73ECA" w:rsidRDefault="00975EC2" w:rsidP="00026B7B">
            <w:pPr>
              <w:jc w:val="center"/>
              <w:rPr>
                <w:rFonts w:cs="Arial"/>
                <w:b/>
                <w:sz w:val="18"/>
                <w:szCs w:val="18"/>
                <w:lang w:eastAsia="es-CO"/>
              </w:rPr>
            </w:pPr>
            <w:r w:rsidRPr="00B051A5">
              <w:rPr>
                <w:rFonts w:cs="Arial"/>
                <w:b/>
                <w:sz w:val="18"/>
                <w:szCs w:val="18"/>
                <w:lang w:eastAsia="es-CO"/>
              </w:rPr>
              <w:t>RECOMENDACIONES</w:t>
            </w:r>
          </w:p>
        </w:tc>
      </w:tr>
      <w:tr w:rsidR="00975EC2" w:rsidRPr="00B051A5" w:rsidTr="00026B7B">
        <w:trPr>
          <w:trHeight w:val="1020"/>
        </w:trPr>
        <w:tc>
          <w:tcPr>
            <w:tcW w:w="2000" w:type="dxa"/>
            <w:vMerge w:val="restart"/>
            <w:shd w:val="clear" w:color="000000" w:fill="FDE9D9"/>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t>ACCIONES DE INFORMACIÓN Y ORIENTACIÓN</w:t>
            </w:r>
          </w:p>
        </w:tc>
        <w:tc>
          <w:tcPr>
            <w:tcW w:w="3402" w:type="dxa"/>
            <w:shd w:val="clear" w:color="000000" w:fill="FDE9D9"/>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Brindar asistencia técnica y acompañamiento a las personas víctimas que se acercan al punto de atención.</w:t>
            </w:r>
          </w:p>
        </w:tc>
        <w:tc>
          <w:tcPr>
            <w:tcW w:w="2693" w:type="dxa"/>
            <w:vMerge w:val="restart"/>
            <w:shd w:val="clear" w:color="000000" w:fill="FDE9D9"/>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Se fortalece la oficina de enlace municipal de </w:t>
            </w:r>
            <w:proofErr w:type="spellStart"/>
            <w:r w:rsidRPr="00D73ECA">
              <w:rPr>
                <w:rFonts w:cs="Arial"/>
                <w:sz w:val="18"/>
                <w:szCs w:val="18"/>
                <w:lang w:eastAsia="es-CO"/>
              </w:rPr>
              <w:t>victimas</w:t>
            </w:r>
            <w:proofErr w:type="spellEnd"/>
            <w:r w:rsidRPr="00D73ECA">
              <w:rPr>
                <w:rFonts w:cs="Arial"/>
                <w:sz w:val="18"/>
                <w:szCs w:val="18"/>
                <w:lang w:eastAsia="es-CO"/>
              </w:rPr>
              <w:t xml:space="preserve"> en la acciones de información y orientación, lo que genera mayor capacidad de respuesta para la Atención de la población victima </w:t>
            </w:r>
            <w:r w:rsidRPr="00B051A5">
              <w:rPr>
                <w:rFonts w:cs="Arial"/>
                <w:sz w:val="18"/>
                <w:szCs w:val="18"/>
                <w:lang w:eastAsia="es-CO"/>
              </w:rPr>
              <w:t>residente</w:t>
            </w:r>
            <w:r w:rsidRPr="00D73ECA">
              <w:rPr>
                <w:rFonts w:cs="Arial"/>
                <w:sz w:val="18"/>
                <w:szCs w:val="18"/>
                <w:lang w:eastAsia="es-CO"/>
              </w:rPr>
              <w:t xml:space="preserve"> en el municipio</w:t>
            </w:r>
          </w:p>
        </w:tc>
        <w:tc>
          <w:tcPr>
            <w:tcW w:w="2011" w:type="dxa"/>
            <w:vMerge w:val="restart"/>
            <w:shd w:val="clear" w:color="000000" w:fill="FDE9D9"/>
            <w:vAlign w:val="bottom"/>
            <w:hideMark/>
          </w:tcPr>
          <w:p w:rsidR="00975EC2" w:rsidRPr="00D73ECA" w:rsidRDefault="00975EC2" w:rsidP="00026B7B">
            <w:pPr>
              <w:rPr>
                <w:rFonts w:cs="Arial"/>
                <w:sz w:val="18"/>
                <w:szCs w:val="18"/>
                <w:lang w:eastAsia="es-CO"/>
              </w:rPr>
            </w:pPr>
            <w:r w:rsidRPr="00B051A5">
              <w:rPr>
                <w:rFonts w:cs="Arial"/>
                <w:sz w:val="18"/>
                <w:szCs w:val="18"/>
                <w:lang w:eastAsia="es-CO"/>
              </w:rPr>
              <w:t>T</w:t>
            </w:r>
            <w:r w:rsidRPr="00D73ECA">
              <w:rPr>
                <w:rFonts w:cs="Arial"/>
                <w:sz w:val="18"/>
                <w:szCs w:val="18"/>
                <w:lang w:eastAsia="es-CO"/>
              </w:rPr>
              <w:t xml:space="preserve">eniendo </w:t>
            </w:r>
            <w:r w:rsidRPr="00B051A5">
              <w:rPr>
                <w:rFonts w:cs="Arial"/>
                <w:sz w:val="18"/>
                <w:szCs w:val="18"/>
                <w:lang w:eastAsia="es-CO"/>
              </w:rPr>
              <w:t>en cuenta</w:t>
            </w:r>
            <w:r w:rsidRPr="00D73ECA">
              <w:rPr>
                <w:rFonts w:cs="Arial"/>
                <w:sz w:val="18"/>
                <w:szCs w:val="18"/>
                <w:lang w:eastAsia="es-CO"/>
              </w:rPr>
              <w:t xml:space="preserve"> la cantidad de población victima residente en el municipio, es importante fortalecer en recurso humano y condiciones </w:t>
            </w:r>
            <w:r w:rsidRPr="00B051A5">
              <w:rPr>
                <w:rFonts w:cs="Arial"/>
                <w:sz w:val="18"/>
                <w:szCs w:val="18"/>
                <w:lang w:eastAsia="es-CO"/>
              </w:rPr>
              <w:t>logísticas</w:t>
            </w:r>
            <w:r w:rsidRPr="00D73ECA">
              <w:rPr>
                <w:rFonts w:cs="Arial"/>
                <w:sz w:val="18"/>
                <w:szCs w:val="18"/>
                <w:lang w:eastAsia="es-CO"/>
              </w:rPr>
              <w:t xml:space="preserve"> que permitan mayor cobertura en la atención de la población </w:t>
            </w:r>
          </w:p>
        </w:tc>
      </w:tr>
      <w:tr w:rsidR="00975EC2" w:rsidRPr="00B051A5" w:rsidTr="00026B7B">
        <w:trPr>
          <w:trHeight w:val="1200"/>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FDE9D9"/>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Garantizar la </w:t>
            </w:r>
            <w:r w:rsidRPr="00B051A5">
              <w:rPr>
                <w:rFonts w:cs="Arial"/>
                <w:sz w:val="18"/>
                <w:szCs w:val="18"/>
                <w:lang w:eastAsia="es-CO"/>
              </w:rPr>
              <w:t>elaboración</w:t>
            </w:r>
            <w:r w:rsidRPr="00D73ECA">
              <w:rPr>
                <w:rFonts w:cs="Arial"/>
                <w:sz w:val="18"/>
                <w:szCs w:val="18"/>
                <w:lang w:eastAsia="es-CO"/>
              </w:rPr>
              <w:t xml:space="preserve"> y </w:t>
            </w:r>
            <w:r w:rsidRPr="00B051A5">
              <w:rPr>
                <w:rFonts w:cs="Arial"/>
                <w:sz w:val="18"/>
                <w:szCs w:val="18"/>
                <w:lang w:eastAsia="es-CO"/>
              </w:rPr>
              <w:t>ejecución</w:t>
            </w:r>
            <w:r w:rsidRPr="00D73ECA">
              <w:rPr>
                <w:rFonts w:cs="Arial"/>
                <w:sz w:val="18"/>
                <w:szCs w:val="18"/>
                <w:lang w:eastAsia="es-CO"/>
              </w:rPr>
              <w:t xml:space="preserve"> de la </w:t>
            </w:r>
            <w:r w:rsidRPr="00B051A5">
              <w:rPr>
                <w:rFonts w:cs="Arial"/>
                <w:sz w:val="18"/>
                <w:szCs w:val="18"/>
                <w:lang w:eastAsia="es-CO"/>
              </w:rPr>
              <w:t>política</w:t>
            </w:r>
            <w:r w:rsidRPr="00D73ECA">
              <w:rPr>
                <w:rFonts w:cs="Arial"/>
                <w:sz w:val="18"/>
                <w:szCs w:val="18"/>
                <w:lang w:eastAsia="es-CO"/>
              </w:rPr>
              <w:t xml:space="preserve"> pública de la ley de </w:t>
            </w:r>
            <w:proofErr w:type="spellStart"/>
            <w:r w:rsidRPr="00D73ECA">
              <w:rPr>
                <w:rFonts w:cs="Arial"/>
                <w:sz w:val="18"/>
                <w:szCs w:val="18"/>
                <w:lang w:eastAsia="es-CO"/>
              </w:rPr>
              <w:t>victimas</w:t>
            </w:r>
            <w:proofErr w:type="spellEnd"/>
            <w:r w:rsidRPr="00D73ECA">
              <w:rPr>
                <w:rFonts w:cs="Arial"/>
                <w:sz w:val="18"/>
                <w:szCs w:val="18"/>
                <w:lang w:eastAsia="es-CO"/>
              </w:rPr>
              <w:t xml:space="preserve"> en el m</w:t>
            </w:r>
            <w:r w:rsidRPr="00B051A5">
              <w:rPr>
                <w:rFonts w:cs="Arial"/>
                <w:sz w:val="18"/>
                <w:szCs w:val="18"/>
                <w:lang w:eastAsia="es-CO"/>
              </w:rPr>
              <w:t>unici</w:t>
            </w:r>
            <w:r w:rsidRPr="00D73ECA">
              <w:rPr>
                <w:rFonts w:cs="Arial"/>
                <w:sz w:val="18"/>
                <w:szCs w:val="18"/>
                <w:lang w:eastAsia="es-CO"/>
              </w:rPr>
              <w:t>pio, con el Apoyo a la Gestión  de un asesor técnico.</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960"/>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FDE9D9"/>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Brindar apoyo, acompañamiento y asesoría profesional a la población  </w:t>
            </w:r>
            <w:r w:rsidRPr="00B051A5">
              <w:rPr>
                <w:rFonts w:cs="Arial"/>
                <w:sz w:val="18"/>
                <w:szCs w:val="18"/>
                <w:lang w:eastAsia="es-CO"/>
              </w:rPr>
              <w:t>víctima,</w:t>
            </w:r>
            <w:r w:rsidRPr="00D73ECA">
              <w:rPr>
                <w:rFonts w:cs="Arial"/>
                <w:sz w:val="18"/>
                <w:szCs w:val="18"/>
                <w:lang w:eastAsia="es-CO"/>
              </w:rPr>
              <w:t xml:space="preserve"> que es atendida en la Personería </w:t>
            </w:r>
            <w:r w:rsidRPr="00B051A5">
              <w:rPr>
                <w:rFonts w:cs="Arial"/>
                <w:sz w:val="18"/>
                <w:szCs w:val="18"/>
                <w:lang w:eastAsia="es-CO"/>
              </w:rPr>
              <w:t>municipal</w:t>
            </w:r>
            <w:r w:rsidRPr="00D73ECA">
              <w:rPr>
                <w:rFonts w:cs="Arial"/>
                <w:sz w:val="18"/>
                <w:szCs w:val="18"/>
                <w:lang w:eastAsia="es-CO"/>
              </w:rPr>
              <w:t>.</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1695"/>
        </w:trPr>
        <w:tc>
          <w:tcPr>
            <w:tcW w:w="2000" w:type="dxa"/>
            <w:shd w:val="clear" w:color="000000" w:fill="DAEEF3"/>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t>ACOMPAÑAMIENTO JURÍDICO</w:t>
            </w:r>
          </w:p>
        </w:tc>
        <w:tc>
          <w:tcPr>
            <w:tcW w:w="3402" w:type="dxa"/>
            <w:shd w:val="clear" w:color="000000" w:fill="DAEEF3"/>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Apoyo a la gestión, de la atención en asesoría jurídica, para el fortalecimiento administrativo de la mesa participativa de víctimas, oficina de enlace municipal de víctimas y la Personería del Municipio de Acacías.</w:t>
            </w:r>
          </w:p>
        </w:tc>
        <w:tc>
          <w:tcPr>
            <w:tcW w:w="2693" w:type="dxa"/>
            <w:shd w:val="clear" w:color="000000" w:fill="DAEEF3"/>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Se incluye dentro del presupuesto del proyecto de victimas un rubro </w:t>
            </w:r>
            <w:r w:rsidRPr="00B051A5">
              <w:rPr>
                <w:rFonts w:cs="Arial"/>
                <w:sz w:val="18"/>
                <w:szCs w:val="18"/>
                <w:lang w:eastAsia="es-CO"/>
              </w:rPr>
              <w:t>específico</w:t>
            </w:r>
            <w:r w:rsidRPr="00D73ECA">
              <w:rPr>
                <w:rFonts w:cs="Arial"/>
                <w:sz w:val="18"/>
                <w:szCs w:val="18"/>
                <w:lang w:eastAsia="es-CO"/>
              </w:rPr>
              <w:t xml:space="preserve"> para la contratación de un profesional en derecho para el acompañamiento y </w:t>
            </w:r>
            <w:r w:rsidRPr="00B051A5">
              <w:rPr>
                <w:rFonts w:cs="Arial"/>
                <w:sz w:val="18"/>
                <w:szCs w:val="18"/>
                <w:lang w:eastAsia="es-CO"/>
              </w:rPr>
              <w:t>asesoría</w:t>
            </w:r>
            <w:r w:rsidRPr="00D73ECA">
              <w:rPr>
                <w:rFonts w:cs="Arial"/>
                <w:sz w:val="18"/>
                <w:szCs w:val="18"/>
                <w:lang w:eastAsia="es-CO"/>
              </w:rPr>
              <w:t xml:space="preserve"> </w:t>
            </w:r>
            <w:r w:rsidRPr="00B051A5">
              <w:rPr>
                <w:rFonts w:cs="Arial"/>
                <w:sz w:val="18"/>
                <w:szCs w:val="18"/>
                <w:lang w:eastAsia="es-CO"/>
              </w:rPr>
              <w:t>jurídica</w:t>
            </w:r>
            <w:r w:rsidRPr="00D73ECA">
              <w:rPr>
                <w:rFonts w:cs="Arial"/>
                <w:sz w:val="18"/>
                <w:szCs w:val="18"/>
                <w:lang w:eastAsia="es-CO"/>
              </w:rPr>
              <w:t xml:space="preserve"> de la población victima</w:t>
            </w:r>
          </w:p>
        </w:tc>
        <w:tc>
          <w:tcPr>
            <w:tcW w:w="2011" w:type="dxa"/>
            <w:shd w:val="clear" w:color="000000" w:fill="DAEEF3"/>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Continuar con el apoyo </w:t>
            </w:r>
            <w:r w:rsidRPr="00B051A5">
              <w:rPr>
                <w:rFonts w:cs="Arial"/>
                <w:sz w:val="18"/>
                <w:szCs w:val="18"/>
                <w:lang w:eastAsia="es-CO"/>
              </w:rPr>
              <w:t>jurídico</w:t>
            </w:r>
            <w:r w:rsidRPr="00D73ECA">
              <w:rPr>
                <w:rFonts w:cs="Arial"/>
                <w:sz w:val="18"/>
                <w:szCs w:val="18"/>
                <w:lang w:eastAsia="es-CO"/>
              </w:rPr>
              <w:t xml:space="preserve"> durante el </w:t>
            </w:r>
            <w:r w:rsidRPr="00B051A5">
              <w:rPr>
                <w:rFonts w:cs="Arial"/>
                <w:sz w:val="18"/>
                <w:szCs w:val="18"/>
                <w:lang w:eastAsia="es-CO"/>
              </w:rPr>
              <w:t>próximo</w:t>
            </w:r>
            <w:r w:rsidRPr="00D73ECA">
              <w:rPr>
                <w:rFonts w:cs="Arial"/>
                <w:sz w:val="18"/>
                <w:szCs w:val="18"/>
                <w:lang w:eastAsia="es-CO"/>
              </w:rPr>
              <w:t xml:space="preserve"> cuatrienio </w:t>
            </w:r>
          </w:p>
        </w:tc>
      </w:tr>
      <w:tr w:rsidR="00975EC2" w:rsidRPr="00B051A5" w:rsidTr="00026B7B">
        <w:trPr>
          <w:trHeight w:val="2190"/>
        </w:trPr>
        <w:tc>
          <w:tcPr>
            <w:tcW w:w="2000" w:type="dxa"/>
            <w:shd w:val="clear" w:color="000000" w:fill="CCC0DA"/>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lastRenderedPageBreak/>
              <w:t>ACOMPAÑAMIENTO PSICOSOCIAL</w:t>
            </w:r>
          </w:p>
        </w:tc>
        <w:tc>
          <w:tcPr>
            <w:tcW w:w="3402" w:type="dxa"/>
            <w:shd w:val="clear" w:color="000000" w:fill="CCC0DA"/>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Apoyo a la gestión de atención y orientación psicosocial a la oficina de enlace víctimas y a la personería municipal, del municipio de Acacías</w:t>
            </w:r>
          </w:p>
        </w:tc>
        <w:tc>
          <w:tcPr>
            <w:tcW w:w="2693" w:type="dxa"/>
            <w:shd w:val="clear" w:color="000000" w:fill="CCC0DA"/>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Se incluye dentro del presupuesto del proyecto de victimas un rubro </w:t>
            </w:r>
            <w:r w:rsidRPr="00B051A5">
              <w:rPr>
                <w:rFonts w:cs="Arial"/>
                <w:sz w:val="18"/>
                <w:szCs w:val="18"/>
                <w:lang w:eastAsia="es-CO"/>
              </w:rPr>
              <w:t>específico</w:t>
            </w:r>
            <w:r w:rsidRPr="00D73ECA">
              <w:rPr>
                <w:rFonts w:cs="Arial"/>
                <w:sz w:val="18"/>
                <w:szCs w:val="18"/>
                <w:lang w:eastAsia="es-CO"/>
              </w:rPr>
              <w:t xml:space="preserve"> para la contratación de un profesional en </w:t>
            </w:r>
            <w:r w:rsidRPr="00B051A5">
              <w:rPr>
                <w:rFonts w:cs="Arial"/>
                <w:sz w:val="18"/>
                <w:szCs w:val="18"/>
                <w:lang w:eastAsia="es-CO"/>
              </w:rPr>
              <w:t>psicología</w:t>
            </w:r>
            <w:r w:rsidRPr="00D73ECA">
              <w:rPr>
                <w:rFonts w:cs="Arial"/>
                <w:sz w:val="18"/>
                <w:szCs w:val="18"/>
                <w:lang w:eastAsia="es-CO"/>
              </w:rPr>
              <w:t xml:space="preserve"> para el acompañamiento a la población víctima en los procesos de recuperación emocional y valoración para identificar vulnerabilidad manifiesta. </w:t>
            </w:r>
          </w:p>
        </w:tc>
        <w:tc>
          <w:tcPr>
            <w:tcW w:w="2011" w:type="dxa"/>
            <w:shd w:val="clear" w:color="000000" w:fill="CCC0DA"/>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Continuar con el apoyo psicosocial  durante el </w:t>
            </w:r>
            <w:r w:rsidRPr="00B051A5">
              <w:rPr>
                <w:rFonts w:cs="Arial"/>
                <w:sz w:val="18"/>
                <w:szCs w:val="18"/>
                <w:lang w:eastAsia="es-CO"/>
              </w:rPr>
              <w:t>próximo</w:t>
            </w:r>
            <w:r w:rsidRPr="00D73ECA">
              <w:rPr>
                <w:rFonts w:cs="Arial"/>
                <w:sz w:val="18"/>
                <w:szCs w:val="18"/>
                <w:lang w:eastAsia="es-CO"/>
              </w:rPr>
              <w:t xml:space="preserve"> cuatrienio </w:t>
            </w:r>
          </w:p>
        </w:tc>
      </w:tr>
      <w:tr w:rsidR="00975EC2" w:rsidRPr="00B051A5" w:rsidTr="00026B7B">
        <w:trPr>
          <w:trHeight w:val="2415"/>
        </w:trPr>
        <w:tc>
          <w:tcPr>
            <w:tcW w:w="2000" w:type="dxa"/>
            <w:vMerge w:val="restart"/>
            <w:shd w:val="clear" w:color="000000" w:fill="D8E4BC"/>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t>AYUDA HUMANITARIA INMEDIATA</w:t>
            </w:r>
          </w:p>
        </w:tc>
        <w:tc>
          <w:tcPr>
            <w:tcW w:w="3402" w:type="dxa"/>
            <w:shd w:val="clear" w:color="000000" w:fill="D8E4BC"/>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Garantizar, hasta por dos meses, la AHI a víctimas  de hechos del desplazamiento o diferentes ocurridos durante los últimos tres meses, con cobertura para: alojamiento transitorio; alimentación; aseo personal; elementos de cocina; elementos de dormitorio  y Transporte de emergencia.</w:t>
            </w:r>
          </w:p>
        </w:tc>
        <w:tc>
          <w:tcPr>
            <w:tcW w:w="2693" w:type="dxa"/>
            <w:vMerge w:val="restart"/>
            <w:shd w:val="clear" w:color="000000" w:fill="D8E4BC"/>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Cubrimiento del 100% de las solicitudes de Ayuda Humanitaria Inmediata en todos los componentes</w:t>
            </w:r>
          </w:p>
        </w:tc>
        <w:tc>
          <w:tcPr>
            <w:tcW w:w="2011" w:type="dxa"/>
            <w:vMerge w:val="restart"/>
            <w:shd w:val="clear" w:color="000000" w:fill="D8E4BC"/>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Ajustar todos  los componentes de Ayuda Humanitaria Inmediata  de acuerdo al grupo poblacional y garantizar continuidad en la entrega de acuerdo a lo establecido en la norma</w:t>
            </w:r>
          </w:p>
        </w:tc>
      </w:tr>
      <w:tr w:rsidR="00975EC2" w:rsidRPr="00B051A5" w:rsidTr="00026B7B">
        <w:trPr>
          <w:trHeight w:val="145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D8E4BC"/>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Garantizar, hasta por dos meses, la AHI a víctimas  de hechos del desplazamiento o diferentes ocurridos durante los últimos tres meses, con cobertura para: alimentación - ración servida.</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1470"/>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D8E4BC"/>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Gestionar con el Departamento la subsidiaridad en ayudas humanitarias de urgencia en alojamiento y bonos nutricionales a las familias declarantes que estén dentro de la ley 1448/2011.</w:t>
            </w:r>
          </w:p>
        </w:tc>
        <w:tc>
          <w:tcPr>
            <w:tcW w:w="2693" w:type="dxa"/>
            <w:shd w:val="clear" w:color="000000" w:fill="D8E4BC"/>
            <w:vAlign w:val="bottom"/>
            <w:hideMark/>
          </w:tcPr>
          <w:p w:rsidR="00975EC2" w:rsidRPr="00D73ECA" w:rsidRDefault="00975EC2" w:rsidP="00026B7B">
            <w:pPr>
              <w:rPr>
                <w:rFonts w:cs="Arial"/>
                <w:sz w:val="18"/>
                <w:szCs w:val="18"/>
                <w:lang w:eastAsia="es-CO"/>
              </w:rPr>
            </w:pPr>
          </w:p>
        </w:tc>
        <w:tc>
          <w:tcPr>
            <w:tcW w:w="2011" w:type="dxa"/>
            <w:shd w:val="clear" w:color="000000" w:fill="D8E4BC"/>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Realizar convenio de subsidiaridad en la Ayuda Humanitaria Inmediata</w:t>
            </w:r>
          </w:p>
        </w:tc>
      </w:tr>
      <w:tr w:rsidR="00975EC2" w:rsidRPr="00B051A5" w:rsidTr="00026B7B">
        <w:trPr>
          <w:trHeight w:val="1470"/>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D8E4BC"/>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Gestión con UARIV para establecer convenio y ejecutar para ayuda humanitaria de emergencia </w:t>
            </w:r>
          </w:p>
        </w:tc>
        <w:tc>
          <w:tcPr>
            <w:tcW w:w="2693" w:type="dxa"/>
            <w:shd w:val="clear" w:color="000000" w:fill="D8E4BC"/>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Se </w:t>
            </w:r>
            <w:r w:rsidRPr="00B051A5">
              <w:rPr>
                <w:rFonts w:cs="Arial"/>
                <w:sz w:val="18"/>
                <w:szCs w:val="18"/>
                <w:lang w:eastAsia="es-CO"/>
              </w:rPr>
              <w:t>realizó</w:t>
            </w:r>
            <w:r w:rsidRPr="00D73ECA">
              <w:rPr>
                <w:rFonts w:cs="Arial"/>
                <w:sz w:val="18"/>
                <w:szCs w:val="18"/>
                <w:lang w:eastAsia="es-CO"/>
              </w:rPr>
              <w:t xml:space="preserve"> convenio de subsidiaridad  con la UARIV para la  vigencia 2015, que genero un mejoramiento en la atención de las </w:t>
            </w:r>
            <w:r w:rsidRPr="00B051A5">
              <w:rPr>
                <w:rFonts w:cs="Arial"/>
                <w:sz w:val="18"/>
                <w:szCs w:val="18"/>
                <w:lang w:eastAsia="es-CO"/>
              </w:rPr>
              <w:t>víctimas</w:t>
            </w:r>
            <w:r w:rsidRPr="00D73ECA">
              <w:rPr>
                <w:rFonts w:cs="Arial"/>
                <w:sz w:val="18"/>
                <w:szCs w:val="18"/>
                <w:lang w:eastAsia="es-CO"/>
              </w:rPr>
              <w:t xml:space="preserve"> para mitigar los efectos del desplazamiento forzado</w:t>
            </w:r>
          </w:p>
        </w:tc>
        <w:tc>
          <w:tcPr>
            <w:tcW w:w="2011" w:type="dxa"/>
            <w:shd w:val="clear" w:color="000000" w:fill="D8E4BC"/>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Solicitar a la UARIV continuar con el convenio de subsidiaridad</w:t>
            </w:r>
          </w:p>
        </w:tc>
      </w:tr>
      <w:tr w:rsidR="00975EC2" w:rsidRPr="00B051A5" w:rsidTr="00026B7B">
        <w:trPr>
          <w:trHeight w:val="73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D8E4BC"/>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Gestión con UARIV, para establecer y ejecutar convenio para ayuda humanitaria de transición</w:t>
            </w:r>
          </w:p>
        </w:tc>
        <w:tc>
          <w:tcPr>
            <w:tcW w:w="2693" w:type="dxa"/>
            <w:shd w:val="clear" w:color="000000" w:fill="D8E4BC"/>
            <w:noWrap/>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w:t>
            </w:r>
          </w:p>
        </w:tc>
        <w:tc>
          <w:tcPr>
            <w:tcW w:w="2011" w:type="dxa"/>
            <w:shd w:val="clear" w:color="000000" w:fill="D8E4BC"/>
            <w:noWrap/>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w:t>
            </w:r>
          </w:p>
        </w:tc>
      </w:tr>
      <w:tr w:rsidR="00975EC2" w:rsidRPr="00B051A5" w:rsidTr="00026B7B">
        <w:trPr>
          <w:trHeight w:val="1230"/>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D8E4BC"/>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Gestionar e implementar un programa de alojamiento temporal, en condiciones dignas víctimas del conflicto armado, previo estudio de vulnerabilidad del ICBF. </w:t>
            </w:r>
          </w:p>
        </w:tc>
        <w:tc>
          <w:tcPr>
            <w:tcW w:w="2693" w:type="dxa"/>
            <w:shd w:val="clear" w:color="000000" w:fill="D8E4BC"/>
            <w:noWrap/>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No se </w:t>
            </w:r>
            <w:r w:rsidRPr="00B051A5">
              <w:rPr>
                <w:rFonts w:cs="Arial"/>
                <w:sz w:val="18"/>
                <w:szCs w:val="18"/>
                <w:lang w:eastAsia="es-CO"/>
              </w:rPr>
              <w:t>ejecutó</w:t>
            </w:r>
            <w:r w:rsidRPr="00D73ECA">
              <w:rPr>
                <w:rFonts w:cs="Arial"/>
                <w:sz w:val="18"/>
                <w:szCs w:val="18"/>
                <w:lang w:eastAsia="es-CO"/>
              </w:rPr>
              <w:t xml:space="preserve"> esta acción </w:t>
            </w:r>
          </w:p>
        </w:tc>
        <w:tc>
          <w:tcPr>
            <w:tcW w:w="2011" w:type="dxa"/>
            <w:shd w:val="clear" w:color="000000" w:fill="D8E4BC"/>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Gestionar con los diferentes niveles de </w:t>
            </w:r>
            <w:r w:rsidRPr="00B051A5">
              <w:rPr>
                <w:rFonts w:cs="Arial"/>
                <w:sz w:val="18"/>
                <w:szCs w:val="18"/>
                <w:lang w:eastAsia="es-CO"/>
              </w:rPr>
              <w:t>gobierno</w:t>
            </w:r>
            <w:r w:rsidRPr="00D73ECA">
              <w:rPr>
                <w:rFonts w:cs="Arial"/>
                <w:sz w:val="18"/>
                <w:szCs w:val="18"/>
                <w:lang w:eastAsia="es-CO"/>
              </w:rPr>
              <w:t xml:space="preserve"> la subsidiaridad para la construcción de albergue temporal, teniendo en cuenta la responsabilidad de la entidad territorial en </w:t>
            </w:r>
            <w:r w:rsidRPr="00B051A5">
              <w:rPr>
                <w:rFonts w:cs="Arial"/>
                <w:sz w:val="18"/>
                <w:szCs w:val="18"/>
                <w:lang w:eastAsia="es-CO"/>
              </w:rPr>
              <w:t>alojamiento</w:t>
            </w:r>
            <w:r w:rsidRPr="00D73ECA">
              <w:rPr>
                <w:rFonts w:cs="Arial"/>
                <w:sz w:val="18"/>
                <w:szCs w:val="18"/>
                <w:lang w:eastAsia="es-CO"/>
              </w:rPr>
              <w:t xml:space="preserve"> para etapa de transición.</w:t>
            </w:r>
          </w:p>
        </w:tc>
      </w:tr>
      <w:tr w:rsidR="00975EC2" w:rsidRPr="00B051A5" w:rsidTr="00026B7B">
        <w:trPr>
          <w:trHeight w:val="2415"/>
        </w:trPr>
        <w:tc>
          <w:tcPr>
            <w:tcW w:w="2000" w:type="dxa"/>
            <w:vMerge w:val="restart"/>
            <w:shd w:val="clear" w:color="000000" w:fill="E6B8B7"/>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lastRenderedPageBreak/>
              <w:t>IDENTIFICACIÓN</w:t>
            </w:r>
          </w:p>
        </w:tc>
        <w:tc>
          <w:tcPr>
            <w:tcW w:w="3402" w:type="dxa"/>
            <w:shd w:val="clear" w:color="000000" w:fill="E6B8B7"/>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Gestionar con la Unidad de Atención y Reparación Integral de las víctimas, personería municipal y la Registraduría Nacional  una (1) Jornada anual de identificación con relación a los documentos de identidad como cedulas de ciudadanía, registros civiles y/o tarjetas de identidad. Según criterio de la ley 1448/2011.</w:t>
            </w:r>
          </w:p>
        </w:tc>
        <w:tc>
          <w:tcPr>
            <w:tcW w:w="2693" w:type="dxa"/>
            <w:shd w:val="clear" w:color="000000" w:fill="E6B8B7"/>
            <w:noWrap/>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No se </w:t>
            </w:r>
            <w:r w:rsidRPr="00B051A5">
              <w:rPr>
                <w:rFonts w:cs="Arial"/>
                <w:sz w:val="18"/>
                <w:szCs w:val="18"/>
                <w:lang w:eastAsia="es-CO"/>
              </w:rPr>
              <w:t>ejecutó</w:t>
            </w:r>
            <w:r w:rsidRPr="00D73ECA">
              <w:rPr>
                <w:rFonts w:cs="Arial"/>
                <w:sz w:val="18"/>
                <w:szCs w:val="18"/>
                <w:lang w:eastAsia="es-CO"/>
              </w:rPr>
              <w:t xml:space="preserve"> esta acción </w:t>
            </w:r>
          </w:p>
        </w:tc>
        <w:tc>
          <w:tcPr>
            <w:tcW w:w="2011" w:type="dxa"/>
            <w:vMerge w:val="restart"/>
            <w:shd w:val="clear" w:color="000000" w:fill="E6B8B7"/>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Articular con el </w:t>
            </w:r>
            <w:r w:rsidRPr="00B051A5">
              <w:rPr>
                <w:rFonts w:cs="Arial"/>
                <w:sz w:val="18"/>
                <w:szCs w:val="18"/>
                <w:lang w:eastAsia="es-CO"/>
              </w:rPr>
              <w:t>Ejército</w:t>
            </w:r>
            <w:r w:rsidRPr="00D73ECA">
              <w:rPr>
                <w:rFonts w:cs="Arial"/>
                <w:sz w:val="18"/>
                <w:szCs w:val="18"/>
                <w:lang w:eastAsia="es-CO"/>
              </w:rPr>
              <w:t xml:space="preserve"> Nacional y la Registraduría la ejecución de jornadas de identificación con los </w:t>
            </w:r>
            <w:r w:rsidRPr="00B051A5">
              <w:rPr>
                <w:rFonts w:cs="Arial"/>
                <w:sz w:val="18"/>
                <w:szCs w:val="18"/>
                <w:lang w:eastAsia="es-CO"/>
              </w:rPr>
              <w:t>parámetros</w:t>
            </w:r>
            <w:r w:rsidRPr="00D73ECA">
              <w:rPr>
                <w:rFonts w:cs="Arial"/>
                <w:sz w:val="18"/>
                <w:szCs w:val="18"/>
                <w:lang w:eastAsia="es-CO"/>
              </w:rPr>
              <w:t xml:space="preserve"> por ellos establecidos y en el marco de la Ley 1448 de 2011</w:t>
            </w:r>
          </w:p>
        </w:tc>
      </w:tr>
      <w:tr w:rsidR="00975EC2" w:rsidRPr="00B051A5" w:rsidTr="00026B7B">
        <w:trPr>
          <w:trHeight w:val="97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E6B8B7"/>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Articular con la Unidad de víctimas, la Registraduría  y el ejército Nacional, 1 Jornada anual  de Identificación y Libreta Militar</w:t>
            </w:r>
          </w:p>
        </w:tc>
        <w:tc>
          <w:tcPr>
            <w:tcW w:w="2693" w:type="dxa"/>
            <w:shd w:val="clear" w:color="000000" w:fill="E6B8B7"/>
            <w:noWrap/>
            <w:vAlign w:val="bottom"/>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No se </w:t>
            </w:r>
            <w:r w:rsidRPr="00B051A5">
              <w:rPr>
                <w:rFonts w:cs="Arial"/>
                <w:sz w:val="18"/>
                <w:szCs w:val="18"/>
                <w:lang w:eastAsia="es-CO"/>
              </w:rPr>
              <w:t>ejecutó</w:t>
            </w:r>
            <w:r w:rsidRPr="00D73ECA">
              <w:rPr>
                <w:rFonts w:cs="Arial"/>
                <w:sz w:val="18"/>
                <w:szCs w:val="18"/>
                <w:lang w:eastAsia="es-CO"/>
              </w:rPr>
              <w:t xml:space="preserve"> esta acción </w:t>
            </w: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1215"/>
        </w:trPr>
        <w:tc>
          <w:tcPr>
            <w:tcW w:w="2000" w:type="dxa"/>
            <w:vMerge w:val="restart"/>
            <w:shd w:val="clear" w:color="000000" w:fill="B8CCE4"/>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t>ASISTENCIA EN SALUD</w:t>
            </w:r>
          </w:p>
        </w:tc>
        <w:tc>
          <w:tcPr>
            <w:tcW w:w="3402" w:type="dxa"/>
            <w:shd w:val="clear" w:color="000000" w:fill="B8CCE4"/>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Garantizar el  apoyo  integral y la inclusión social  con enfoque diferencial a las personas víctimas que residen en el municipio de Acacías  </w:t>
            </w:r>
          </w:p>
        </w:tc>
        <w:tc>
          <w:tcPr>
            <w:tcW w:w="2693" w:type="dxa"/>
            <w:vMerge w:val="restart"/>
            <w:shd w:val="clear" w:color="000000" w:fill="B8CCE4"/>
            <w:vAlign w:val="center"/>
            <w:hideMark/>
          </w:tcPr>
          <w:p w:rsidR="00975EC2" w:rsidRPr="00D73ECA" w:rsidRDefault="00975EC2" w:rsidP="00026B7B">
            <w:pPr>
              <w:rPr>
                <w:rFonts w:cs="Arial"/>
                <w:sz w:val="18"/>
                <w:szCs w:val="18"/>
                <w:lang w:eastAsia="es-CO"/>
              </w:rPr>
            </w:pPr>
            <w:r w:rsidRPr="00B051A5">
              <w:rPr>
                <w:rFonts w:cs="Arial"/>
                <w:sz w:val="18"/>
                <w:szCs w:val="18"/>
                <w:lang w:eastAsia="es-CO"/>
              </w:rPr>
              <w:t>A</w:t>
            </w:r>
            <w:r w:rsidRPr="00D73ECA">
              <w:rPr>
                <w:rFonts w:cs="Arial"/>
                <w:sz w:val="18"/>
                <w:szCs w:val="18"/>
                <w:lang w:eastAsia="es-CO"/>
              </w:rPr>
              <w:t>filiación a la población victima al SGSS y sensibilización del personal de salud en la atención diferencial</w:t>
            </w:r>
          </w:p>
        </w:tc>
        <w:tc>
          <w:tcPr>
            <w:tcW w:w="2011" w:type="dxa"/>
            <w:vMerge w:val="restart"/>
            <w:shd w:val="clear" w:color="000000" w:fill="B8CCE4"/>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Solicitar apoyo a los diferentes niveles de gobierno para la ejecución y puesta en marcha del Protocolo de Atención en Salud con enfoque psicosocial a la población Victima</w:t>
            </w:r>
          </w:p>
        </w:tc>
      </w:tr>
      <w:tr w:rsidR="00975EC2" w:rsidRPr="00B051A5" w:rsidTr="00026B7B">
        <w:trPr>
          <w:trHeight w:val="887"/>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B8CCE4"/>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Convenio con el Ministerio de Salud para la capacitación y apropiación del protocolo por parte del equipo técnico de la Secretaría de Salud Municipal.</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49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B8CCE4"/>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Acto administrativo de adopción del Protocolo.</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97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B8CCE4"/>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Diseño y puesta en marcha de un programa de capacitación a funcionarios adscritos al sistema local.</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49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B8CCE4"/>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Aseguramiento al sistema general de seguridad social en salud</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49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B8CCE4"/>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Plan de Salud pública de intervenciones colectivas</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467"/>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B8CCE4"/>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Prestación de salud a la población vulnerable no asegurada y desplazada</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1455"/>
        </w:trPr>
        <w:tc>
          <w:tcPr>
            <w:tcW w:w="2000" w:type="dxa"/>
            <w:vMerge w:val="restart"/>
            <w:shd w:val="clear" w:color="000000" w:fill="C4BD97"/>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t>ASISTENCIA EN EDUCACIÓN</w:t>
            </w:r>
          </w:p>
        </w:tc>
        <w:tc>
          <w:tcPr>
            <w:tcW w:w="3402" w:type="dxa"/>
            <w:shd w:val="clear" w:color="000000" w:fill="C4BD97"/>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 xml:space="preserve">Asignar  los cupos  en las instituciones educativas para  los niños, niñas, jóvenes y adolescentes,  víctimas del conflicto Armado, que residen en el Municipio de Acacías.  </w:t>
            </w:r>
          </w:p>
        </w:tc>
        <w:tc>
          <w:tcPr>
            <w:tcW w:w="2693" w:type="dxa"/>
            <w:vMerge w:val="restart"/>
            <w:shd w:val="clear" w:color="000000" w:fill="C4BD97"/>
            <w:vAlign w:val="center"/>
            <w:hideMark/>
          </w:tcPr>
          <w:p w:rsidR="00975EC2" w:rsidRPr="00D73ECA" w:rsidRDefault="00975EC2" w:rsidP="00026B7B">
            <w:pPr>
              <w:rPr>
                <w:rFonts w:cs="Arial"/>
                <w:sz w:val="18"/>
                <w:szCs w:val="18"/>
                <w:lang w:eastAsia="es-CO"/>
              </w:rPr>
            </w:pPr>
            <w:r>
              <w:rPr>
                <w:rFonts w:cs="Arial"/>
                <w:sz w:val="18"/>
                <w:szCs w:val="18"/>
                <w:lang w:eastAsia="es-CO"/>
              </w:rPr>
              <w:t>C</w:t>
            </w:r>
            <w:r w:rsidRPr="00D73ECA">
              <w:rPr>
                <w:rFonts w:cs="Arial"/>
                <w:sz w:val="18"/>
                <w:szCs w:val="18"/>
                <w:lang w:eastAsia="es-CO"/>
              </w:rPr>
              <w:t>ubrimiento del 100% en la asignación de cupos solicitadas por la población victima residente en el municipio</w:t>
            </w:r>
          </w:p>
        </w:tc>
        <w:tc>
          <w:tcPr>
            <w:tcW w:w="2011" w:type="dxa"/>
            <w:vMerge w:val="restart"/>
            <w:shd w:val="clear" w:color="000000" w:fill="C4BD97"/>
            <w:vAlign w:val="center"/>
            <w:hideMark/>
          </w:tcPr>
          <w:p w:rsidR="00975EC2" w:rsidRPr="00D73ECA" w:rsidRDefault="00975EC2" w:rsidP="00026B7B">
            <w:pPr>
              <w:rPr>
                <w:rFonts w:cs="Arial"/>
                <w:sz w:val="18"/>
                <w:szCs w:val="18"/>
                <w:lang w:eastAsia="es-CO"/>
              </w:rPr>
            </w:pPr>
            <w:r w:rsidRPr="00B051A5">
              <w:rPr>
                <w:rFonts w:cs="Arial"/>
                <w:sz w:val="18"/>
                <w:szCs w:val="18"/>
                <w:lang w:eastAsia="es-CO"/>
              </w:rPr>
              <w:t>S</w:t>
            </w:r>
            <w:r w:rsidRPr="00D73ECA">
              <w:rPr>
                <w:rFonts w:cs="Arial"/>
                <w:sz w:val="18"/>
                <w:szCs w:val="18"/>
                <w:lang w:eastAsia="es-CO"/>
              </w:rPr>
              <w:t xml:space="preserve">e sugiere </w:t>
            </w:r>
            <w:r w:rsidRPr="00B051A5">
              <w:rPr>
                <w:rFonts w:cs="Arial"/>
                <w:sz w:val="18"/>
                <w:szCs w:val="18"/>
                <w:lang w:eastAsia="es-CO"/>
              </w:rPr>
              <w:t>que</w:t>
            </w:r>
            <w:r w:rsidRPr="00D73ECA">
              <w:rPr>
                <w:rFonts w:cs="Arial"/>
                <w:sz w:val="18"/>
                <w:szCs w:val="18"/>
                <w:lang w:eastAsia="es-CO"/>
              </w:rPr>
              <w:t xml:space="preserve"> las acciones que se </w:t>
            </w:r>
            <w:r w:rsidRPr="00B051A5">
              <w:rPr>
                <w:rFonts w:cs="Arial"/>
                <w:sz w:val="18"/>
                <w:szCs w:val="18"/>
                <w:lang w:eastAsia="es-CO"/>
              </w:rPr>
              <w:t>establezcan</w:t>
            </w:r>
            <w:r w:rsidRPr="00D73ECA">
              <w:rPr>
                <w:rFonts w:cs="Arial"/>
                <w:sz w:val="18"/>
                <w:szCs w:val="18"/>
                <w:lang w:eastAsia="es-CO"/>
              </w:rPr>
              <w:t xml:space="preserve"> en el Plan de Acción Territorial </w:t>
            </w:r>
            <w:r w:rsidRPr="00B051A5">
              <w:rPr>
                <w:rFonts w:cs="Arial"/>
                <w:sz w:val="18"/>
                <w:szCs w:val="18"/>
                <w:lang w:eastAsia="es-CO"/>
              </w:rPr>
              <w:t>estén</w:t>
            </w:r>
            <w:r w:rsidRPr="00D73ECA">
              <w:rPr>
                <w:rFonts w:cs="Arial"/>
                <w:sz w:val="18"/>
                <w:szCs w:val="18"/>
                <w:lang w:eastAsia="es-CO"/>
              </w:rPr>
              <w:t xml:space="preserve"> sujetas a la ejecución presupuestal de la entidad territorial, que genere el cumplimiento total de los compromisos</w:t>
            </w:r>
          </w:p>
        </w:tc>
      </w:tr>
      <w:tr w:rsidR="00975EC2" w:rsidRPr="00B051A5" w:rsidTr="00026B7B">
        <w:trPr>
          <w:trHeight w:val="193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C4BD97"/>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Asignar  el  transporte  rural y urbano para  los niños, niñas, jóvenes y adolescentes,  víctimas del conflicto Armado, que residen en el Municipio de Acacías., garantizando la permanencia de los niños en las instituciones educativas</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145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C4BD97"/>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 xml:space="preserve">Asignar el recurso humano necesario para  buen uso del tiempo libre para  los niños, niñas, jóvenes y adolescentes,  víctimas del conflicto Armado, que residen en el Municipio de Acacías.  </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658"/>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C4BD97"/>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Gestionar la subsidiaridad y complementariedad en útiles, uniformes escolares para víctimas.</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1249"/>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C4BD97"/>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Asignar el recurso humano</w:t>
            </w:r>
            <w:r>
              <w:rPr>
                <w:rFonts w:cs="Arial"/>
                <w:sz w:val="18"/>
                <w:szCs w:val="18"/>
                <w:lang w:eastAsia="es-CO"/>
              </w:rPr>
              <w:t xml:space="preserve"> necesario  actividades de  </w:t>
            </w:r>
            <w:proofErr w:type="spellStart"/>
            <w:r>
              <w:rPr>
                <w:rFonts w:cs="Arial"/>
                <w:sz w:val="18"/>
                <w:szCs w:val="18"/>
                <w:lang w:eastAsia="es-CO"/>
              </w:rPr>
              <w:t>Le</w:t>
            </w:r>
            <w:r w:rsidRPr="00D73ECA">
              <w:rPr>
                <w:rFonts w:cs="Arial"/>
                <w:sz w:val="18"/>
                <w:szCs w:val="18"/>
                <w:lang w:eastAsia="es-CO"/>
              </w:rPr>
              <w:t>cto</w:t>
            </w:r>
            <w:proofErr w:type="spellEnd"/>
            <w:r w:rsidRPr="00D73ECA">
              <w:rPr>
                <w:rFonts w:cs="Arial"/>
                <w:sz w:val="18"/>
                <w:szCs w:val="18"/>
                <w:lang w:eastAsia="es-CO"/>
              </w:rPr>
              <w:t xml:space="preserve"> Escritura Y  Las Manifestaciones Culturales  En  El Municipio De Acacias, A Través Del Programa Extensión Bibliotecaria</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699"/>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C4BD97"/>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Asignar los cupos a las víctimas para la culminación de los ciclos de educación de la población adulta desescolarizada</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97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C4BD97"/>
            <w:vAlign w:val="center"/>
            <w:hideMark/>
          </w:tcPr>
          <w:p w:rsidR="00975EC2" w:rsidRPr="00D73ECA" w:rsidRDefault="00975EC2" w:rsidP="00026B7B">
            <w:pPr>
              <w:rPr>
                <w:rFonts w:cs="Arial"/>
                <w:sz w:val="18"/>
                <w:szCs w:val="18"/>
                <w:lang w:eastAsia="es-CO"/>
              </w:rPr>
            </w:pPr>
            <w:r w:rsidRPr="00D73ECA">
              <w:rPr>
                <w:rFonts w:cs="Arial"/>
                <w:sz w:val="18"/>
                <w:szCs w:val="18"/>
                <w:lang w:eastAsia="es-CO"/>
              </w:rPr>
              <w:t>Elaborar, socializar y divulgar la ruta de  acceso a la educación superior, con enfoque diferencial y perspectiva de género.</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121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C4BD97"/>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Gestionar Recursos para hacer  convenios con universidades públicas y privadas para la educación superior de las familias víctimas con enfoque diferencial.</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990"/>
        </w:trPr>
        <w:tc>
          <w:tcPr>
            <w:tcW w:w="2000" w:type="dxa"/>
            <w:shd w:val="clear" w:color="000000" w:fill="FCD5B4"/>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t>GENERACIÓN DE INGRESOS</w:t>
            </w:r>
          </w:p>
        </w:tc>
        <w:tc>
          <w:tcPr>
            <w:tcW w:w="3402" w:type="dxa"/>
            <w:shd w:val="clear" w:color="000000" w:fill="FCD5B4"/>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 xml:space="preserve">Gestionar proyectos productivos  urbanos  y rurales, para la población víctima con enfoque diferencial </w:t>
            </w:r>
          </w:p>
        </w:tc>
        <w:tc>
          <w:tcPr>
            <w:tcW w:w="2693" w:type="dxa"/>
            <w:shd w:val="clear" w:color="000000" w:fill="FCD5B4"/>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t>B</w:t>
            </w:r>
            <w:r w:rsidRPr="00D73ECA">
              <w:rPr>
                <w:rFonts w:cs="Arial"/>
                <w:sz w:val="18"/>
                <w:szCs w:val="18"/>
                <w:lang w:eastAsia="es-CO"/>
              </w:rPr>
              <w:t xml:space="preserve">eneficiar a la </w:t>
            </w:r>
            <w:r w:rsidRPr="00B051A5">
              <w:rPr>
                <w:rFonts w:cs="Arial"/>
                <w:sz w:val="18"/>
                <w:szCs w:val="18"/>
                <w:lang w:eastAsia="es-CO"/>
              </w:rPr>
              <w:t>población</w:t>
            </w:r>
            <w:r w:rsidRPr="00D73ECA">
              <w:rPr>
                <w:rFonts w:cs="Arial"/>
                <w:sz w:val="18"/>
                <w:szCs w:val="18"/>
                <w:lang w:eastAsia="es-CO"/>
              </w:rPr>
              <w:t xml:space="preserve"> </w:t>
            </w:r>
            <w:r w:rsidRPr="00B051A5">
              <w:rPr>
                <w:rFonts w:cs="Arial"/>
                <w:sz w:val="18"/>
                <w:szCs w:val="18"/>
                <w:lang w:eastAsia="es-CO"/>
              </w:rPr>
              <w:t>víctima</w:t>
            </w:r>
            <w:r w:rsidRPr="00D73ECA">
              <w:rPr>
                <w:rFonts w:cs="Arial"/>
                <w:sz w:val="18"/>
                <w:szCs w:val="18"/>
                <w:lang w:eastAsia="es-CO"/>
              </w:rPr>
              <w:t xml:space="preserve"> de los proyectos productivos ejecutados por la entidad </w:t>
            </w:r>
            <w:r w:rsidRPr="00B051A5">
              <w:rPr>
                <w:rFonts w:cs="Arial"/>
                <w:sz w:val="18"/>
                <w:szCs w:val="18"/>
                <w:lang w:eastAsia="es-CO"/>
              </w:rPr>
              <w:t>territorial</w:t>
            </w:r>
          </w:p>
        </w:tc>
        <w:tc>
          <w:tcPr>
            <w:tcW w:w="2011" w:type="dxa"/>
            <w:shd w:val="clear" w:color="000000" w:fill="FCD5B4"/>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t>Solicitar</w:t>
            </w:r>
            <w:r w:rsidRPr="00D73ECA">
              <w:rPr>
                <w:rFonts w:cs="Arial"/>
                <w:sz w:val="18"/>
                <w:szCs w:val="18"/>
                <w:lang w:eastAsia="es-CO"/>
              </w:rPr>
              <w:t xml:space="preserve"> apoyo en subsidiaridad o complementariedad para la ejecución de proyectos productivos que mejoren la cobertura</w:t>
            </w:r>
          </w:p>
        </w:tc>
      </w:tr>
      <w:tr w:rsidR="00975EC2" w:rsidRPr="00B051A5" w:rsidTr="00026B7B">
        <w:trPr>
          <w:trHeight w:val="1230"/>
        </w:trPr>
        <w:tc>
          <w:tcPr>
            <w:tcW w:w="2000" w:type="dxa"/>
            <w:vMerge w:val="restart"/>
            <w:shd w:val="clear" w:color="000000" w:fill="B7DEE8"/>
            <w:vAlign w:val="center"/>
            <w:hideMark/>
          </w:tcPr>
          <w:p w:rsidR="00975EC2" w:rsidRPr="00D73ECA" w:rsidRDefault="00975EC2" w:rsidP="00026B7B">
            <w:pPr>
              <w:jc w:val="center"/>
              <w:rPr>
                <w:rFonts w:cs="Arial"/>
                <w:sz w:val="18"/>
                <w:szCs w:val="18"/>
                <w:lang w:eastAsia="es-CO"/>
              </w:rPr>
            </w:pPr>
            <w:r w:rsidRPr="00B051A5">
              <w:rPr>
                <w:rFonts w:cs="Arial"/>
                <w:sz w:val="18"/>
                <w:szCs w:val="18"/>
                <w:lang w:eastAsia="es-CO"/>
              </w:rPr>
              <w:t>ALIMENTACIÓN</w:t>
            </w:r>
          </w:p>
        </w:tc>
        <w:tc>
          <w:tcPr>
            <w:tcW w:w="3402" w:type="dxa"/>
            <w:shd w:val="clear" w:color="000000" w:fill="B7DEE8"/>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Operación Prolongada de Socorro y Recuperación (OPSR).</w:t>
            </w:r>
          </w:p>
        </w:tc>
        <w:tc>
          <w:tcPr>
            <w:tcW w:w="2693" w:type="dxa"/>
            <w:shd w:val="clear" w:color="000000" w:fill="B7DEE8"/>
            <w:vAlign w:val="bottom"/>
            <w:hideMark/>
          </w:tcPr>
          <w:p w:rsidR="00975EC2" w:rsidRPr="00D73ECA" w:rsidRDefault="00975EC2" w:rsidP="00026B7B">
            <w:pPr>
              <w:jc w:val="center"/>
              <w:rPr>
                <w:rFonts w:cs="Arial"/>
                <w:sz w:val="18"/>
                <w:szCs w:val="18"/>
                <w:lang w:eastAsia="es-CO"/>
              </w:rPr>
            </w:pPr>
            <w:r w:rsidRPr="00B051A5">
              <w:rPr>
                <w:rFonts w:cs="Arial"/>
                <w:sz w:val="18"/>
                <w:szCs w:val="18"/>
                <w:lang w:eastAsia="es-CO"/>
              </w:rPr>
              <w:t>S</w:t>
            </w:r>
            <w:r w:rsidRPr="00D73ECA">
              <w:rPr>
                <w:rFonts w:cs="Arial"/>
                <w:sz w:val="18"/>
                <w:szCs w:val="18"/>
                <w:lang w:eastAsia="es-CO"/>
              </w:rPr>
              <w:t xml:space="preserve">e </w:t>
            </w:r>
            <w:r w:rsidRPr="00B051A5">
              <w:rPr>
                <w:rFonts w:cs="Arial"/>
                <w:sz w:val="18"/>
                <w:szCs w:val="18"/>
                <w:lang w:eastAsia="es-CO"/>
              </w:rPr>
              <w:t>implementó</w:t>
            </w:r>
            <w:r w:rsidRPr="00D73ECA">
              <w:rPr>
                <w:rFonts w:cs="Arial"/>
                <w:sz w:val="18"/>
                <w:szCs w:val="18"/>
                <w:lang w:eastAsia="es-CO"/>
              </w:rPr>
              <w:t xml:space="preserve"> la OPRS durante 2 vigencias, esto </w:t>
            </w:r>
            <w:r w:rsidRPr="00B051A5">
              <w:rPr>
                <w:rFonts w:cs="Arial"/>
                <w:sz w:val="18"/>
                <w:szCs w:val="18"/>
                <w:lang w:eastAsia="es-CO"/>
              </w:rPr>
              <w:t>permitió</w:t>
            </w:r>
            <w:r w:rsidRPr="00D73ECA">
              <w:rPr>
                <w:rFonts w:cs="Arial"/>
                <w:sz w:val="18"/>
                <w:szCs w:val="18"/>
                <w:lang w:eastAsia="es-CO"/>
              </w:rPr>
              <w:t xml:space="preserve"> el mejoramiento de las condiciones nutricionales de la población victima residente en el municipio</w:t>
            </w:r>
          </w:p>
        </w:tc>
        <w:tc>
          <w:tcPr>
            <w:tcW w:w="2011" w:type="dxa"/>
            <w:shd w:val="clear" w:color="000000" w:fill="B7DEE8"/>
            <w:vAlign w:val="bottom"/>
            <w:hideMark/>
          </w:tcPr>
          <w:p w:rsidR="00975EC2" w:rsidRPr="00D73ECA" w:rsidRDefault="00975EC2" w:rsidP="00026B7B">
            <w:pPr>
              <w:jc w:val="center"/>
              <w:rPr>
                <w:rFonts w:cs="Arial"/>
                <w:sz w:val="18"/>
                <w:szCs w:val="18"/>
                <w:lang w:eastAsia="es-CO"/>
              </w:rPr>
            </w:pPr>
            <w:r w:rsidRPr="00D73ECA">
              <w:rPr>
                <w:rFonts w:cs="Arial"/>
                <w:sz w:val="18"/>
                <w:szCs w:val="18"/>
                <w:lang w:eastAsia="es-CO"/>
              </w:rPr>
              <w:t>solicitar al DPS la priorización del municipio para la implementación de la OPSR</w:t>
            </w:r>
          </w:p>
        </w:tc>
      </w:tr>
      <w:tr w:rsidR="00975EC2" w:rsidRPr="00B051A5" w:rsidTr="00026B7B">
        <w:trPr>
          <w:trHeight w:val="49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B7DEE8"/>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 xml:space="preserve">Hogares Comunitarios de Bienestar </w:t>
            </w:r>
          </w:p>
        </w:tc>
        <w:tc>
          <w:tcPr>
            <w:tcW w:w="2693" w:type="dxa"/>
            <w:vMerge w:val="restart"/>
            <w:shd w:val="clear" w:color="000000" w:fill="B7DEE8"/>
            <w:noWrap/>
            <w:vAlign w:val="bottom"/>
            <w:hideMark/>
          </w:tcPr>
          <w:p w:rsidR="00975EC2" w:rsidRPr="00D73ECA" w:rsidRDefault="00975EC2" w:rsidP="00026B7B">
            <w:pPr>
              <w:jc w:val="center"/>
              <w:rPr>
                <w:rFonts w:cs="Arial"/>
                <w:sz w:val="18"/>
                <w:szCs w:val="18"/>
                <w:lang w:eastAsia="es-CO"/>
              </w:rPr>
            </w:pPr>
            <w:r w:rsidRPr="00D73ECA">
              <w:rPr>
                <w:rFonts w:cs="Arial"/>
                <w:sz w:val="18"/>
                <w:szCs w:val="18"/>
                <w:lang w:eastAsia="es-CO"/>
              </w:rPr>
              <w:t> </w:t>
            </w:r>
          </w:p>
        </w:tc>
        <w:tc>
          <w:tcPr>
            <w:tcW w:w="2011" w:type="dxa"/>
            <w:vMerge w:val="restart"/>
            <w:shd w:val="clear" w:color="000000" w:fill="B7DEE8"/>
            <w:vAlign w:val="bottom"/>
            <w:hideMark/>
          </w:tcPr>
          <w:p w:rsidR="00975EC2" w:rsidRPr="00D73ECA" w:rsidRDefault="00975EC2" w:rsidP="00026B7B">
            <w:pPr>
              <w:jc w:val="center"/>
              <w:rPr>
                <w:rFonts w:cs="Arial"/>
                <w:sz w:val="18"/>
                <w:szCs w:val="18"/>
                <w:lang w:eastAsia="es-CO"/>
              </w:rPr>
            </w:pPr>
            <w:r w:rsidRPr="00B051A5">
              <w:rPr>
                <w:rFonts w:cs="Arial"/>
                <w:sz w:val="18"/>
                <w:szCs w:val="18"/>
                <w:lang w:eastAsia="es-CO"/>
              </w:rPr>
              <w:t>Solicitar al ICBF ampliar cobertura de atención a población víctima.</w:t>
            </w:r>
          </w:p>
        </w:tc>
      </w:tr>
      <w:tr w:rsidR="00975EC2" w:rsidRPr="00B051A5" w:rsidTr="00026B7B">
        <w:trPr>
          <w:trHeight w:val="315"/>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B7DEE8"/>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 xml:space="preserve"> Hogares </w:t>
            </w:r>
            <w:proofErr w:type="spellStart"/>
            <w:r w:rsidRPr="00D73ECA">
              <w:rPr>
                <w:rFonts w:cs="Arial"/>
                <w:sz w:val="18"/>
                <w:szCs w:val="18"/>
                <w:lang w:eastAsia="es-CO"/>
              </w:rPr>
              <w:t>Fami</w:t>
            </w:r>
            <w:proofErr w:type="spellEnd"/>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300"/>
        </w:trPr>
        <w:tc>
          <w:tcPr>
            <w:tcW w:w="2000" w:type="dxa"/>
            <w:vMerge/>
            <w:vAlign w:val="center"/>
            <w:hideMark/>
          </w:tcPr>
          <w:p w:rsidR="00975EC2" w:rsidRPr="00D73ECA" w:rsidRDefault="00975EC2" w:rsidP="00026B7B">
            <w:pPr>
              <w:rPr>
                <w:rFonts w:cs="Arial"/>
                <w:sz w:val="18"/>
                <w:szCs w:val="18"/>
                <w:lang w:eastAsia="es-CO"/>
              </w:rPr>
            </w:pPr>
          </w:p>
        </w:tc>
        <w:tc>
          <w:tcPr>
            <w:tcW w:w="3402" w:type="dxa"/>
            <w:shd w:val="clear" w:color="000000" w:fill="B7DEE8"/>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Hogares Infantiles</w:t>
            </w:r>
          </w:p>
        </w:tc>
        <w:tc>
          <w:tcPr>
            <w:tcW w:w="2693" w:type="dxa"/>
            <w:vMerge/>
            <w:vAlign w:val="center"/>
            <w:hideMark/>
          </w:tcPr>
          <w:p w:rsidR="00975EC2" w:rsidRPr="00D73ECA" w:rsidRDefault="00975EC2" w:rsidP="00026B7B">
            <w:pPr>
              <w:rPr>
                <w:rFonts w:cs="Arial"/>
                <w:sz w:val="18"/>
                <w:szCs w:val="18"/>
                <w:lang w:eastAsia="es-CO"/>
              </w:rPr>
            </w:pPr>
          </w:p>
        </w:tc>
        <w:tc>
          <w:tcPr>
            <w:tcW w:w="2011" w:type="dxa"/>
            <w:vMerge/>
            <w:vAlign w:val="center"/>
            <w:hideMark/>
          </w:tcPr>
          <w:p w:rsidR="00975EC2" w:rsidRPr="00D73ECA" w:rsidRDefault="00975EC2" w:rsidP="00026B7B">
            <w:pPr>
              <w:rPr>
                <w:rFonts w:cs="Arial"/>
                <w:sz w:val="18"/>
                <w:szCs w:val="18"/>
                <w:lang w:eastAsia="es-CO"/>
              </w:rPr>
            </w:pPr>
          </w:p>
        </w:tc>
      </w:tr>
      <w:tr w:rsidR="00975EC2" w:rsidRPr="00B051A5" w:rsidTr="00026B7B">
        <w:trPr>
          <w:trHeight w:val="495"/>
        </w:trPr>
        <w:tc>
          <w:tcPr>
            <w:tcW w:w="2000" w:type="dxa"/>
            <w:shd w:val="clear" w:color="000000" w:fill="CCC0DA"/>
            <w:vAlign w:val="bottom"/>
            <w:hideMark/>
          </w:tcPr>
          <w:p w:rsidR="00975EC2" w:rsidRPr="00D73ECA" w:rsidRDefault="00975EC2" w:rsidP="00026B7B">
            <w:pPr>
              <w:jc w:val="center"/>
              <w:rPr>
                <w:rFonts w:cs="Arial"/>
                <w:sz w:val="18"/>
                <w:szCs w:val="18"/>
                <w:lang w:eastAsia="es-CO"/>
              </w:rPr>
            </w:pPr>
            <w:r w:rsidRPr="00B051A5">
              <w:rPr>
                <w:rFonts w:cs="Arial"/>
                <w:sz w:val="18"/>
                <w:szCs w:val="18"/>
                <w:lang w:eastAsia="es-CO"/>
              </w:rPr>
              <w:t>REUNIFICACIÓN FAMILIAR</w:t>
            </w:r>
          </w:p>
        </w:tc>
        <w:tc>
          <w:tcPr>
            <w:tcW w:w="3402" w:type="dxa"/>
            <w:shd w:val="clear" w:color="000000" w:fill="CCC0DA"/>
            <w:noWrap/>
            <w:vAlign w:val="bottom"/>
            <w:hideMark/>
          </w:tcPr>
          <w:p w:rsidR="00975EC2" w:rsidRPr="00D73ECA" w:rsidRDefault="00975EC2" w:rsidP="00026B7B">
            <w:pPr>
              <w:jc w:val="center"/>
              <w:rPr>
                <w:rFonts w:cs="Arial"/>
                <w:sz w:val="18"/>
                <w:szCs w:val="18"/>
                <w:lang w:eastAsia="es-CO"/>
              </w:rPr>
            </w:pPr>
            <w:r w:rsidRPr="00D73ECA">
              <w:rPr>
                <w:rFonts w:cs="Arial"/>
                <w:sz w:val="18"/>
                <w:szCs w:val="18"/>
                <w:lang w:eastAsia="es-CO"/>
              </w:rPr>
              <w:t>No se proyectaron acciones para esta medida</w:t>
            </w:r>
          </w:p>
        </w:tc>
        <w:tc>
          <w:tcPr>
            <w:tcW w:w="2693" w:type="dxa"/>
            <w:shd w:val="clear" w:color="000000" w:fill="CCC0DA"/>
            <w:noWrap/>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 xml:space="preserve">No se </w:t>
            </w:r>
            <w:r w:rsidRPr="00B051A5">
              <w:rPr>
                <w:rFonts w:cs="Arial"/>
                <w:sz w:val="18"/>
                <w:szCs w:val="18"/>
                <w:lang w:eastAsia="es-CO"/>
              </w:rPr>
              <w:t>ejecutó</w:t>
            </w:r>
            <w:r w:rsidRPr="00D73ECA">
              <w:rPr>
                <w:rFonts w:cs="Arial"/>
                <w:sz w:val="18"/>
                <w:szCs w:val="18"/>
                <w:lang w:eastAsia="es-CO"/>
              </w:rPr>
              <w:t xml:space="preserve"> esta acción </w:t>
            </w:r>
          </w:p>
        </w:tc>
        <w:tc>
          <w:tcPr>
            <w:tcW w:w="2011" w:type="dxa"/>
            <w:shd w:val="clear" w:color="000000" w:fill="CCC0DA"/>
            <w:vAlign w:val="bottom"/>
            <w:hideMark/>
          </w:tcPr>
          <w:p w:rsidR="00975EC2" w:rsidRPr="00D73ECA" w:rsidRDefault="00975EC2" w:rsidP="00026B7B">
            <w:pPr>
              <w:jc w:val="center"/>
              <w:rPr>
                <w:rFonts w:cs="Arial"/>
                <w:sz w:val="18"/>
                <w:szCs w:val="18"/>
                <w:lang w:eastAsia="es-CO"/>
              </w:rPr>
            </w:pPr>
            <w:r w:rsidRPr="00B051A5">
              <w:rPr>
                <w:rFonts w:cs="Arial"/>
                <w:sz w:val="18"/>
                <w:szCs w:val="18"/>
                <w:lang w:eastAsia="es-CO"/>
              </w:rPr>
              <w:t>A</w:t>
            </w:r>
            <w:r w:rsidRPr="00D73ECA">
              <w:rPr>
                <w:rFonts w:cs="Arial"/>
                <w:sz w:val="18"/>
                <w:szCs w:val="18"/>
                <w:lang w:eastAsia="es-CO"/>
              </w:rPr>
              <w:t xml:space="preserve">signar recursos </w:t>
            </w:r>
            <w:r w:rsidRPr="00B051A5">
              <w:rPr>
                <w:rFonts w:cs="Arial"/>
                <w:sz w:val="18"/>
                <w:szCs w:val="18"/>
                <w:lang w:eastAsia="es-CO"/>
              </w:rPr>
              <w:t>específicos</w:t>
            </w:r>
            <w:r w:rsidRPr="00D73ECA">
              <w:rPr>
                <w:rFonts w:cs="Arial"/>
                <w:sz w:val="18"/>
                <w:szCs w:val="18"/>
                <w:lang w:eastAsia="es-CO"/>
              </w:rPr>
              <w:t xml:space="preserve"> para atender la solicitudes de reunificación familiar </w:t>
            </w:r>
          </w:p>
        </w:tc>
      </w:tr>
      <w:tr w:rsidR="00975EC2" w:rsidRPr="00B051A5" w:rsidTr="00026B7B">
        <w:trPr>
          <w:trHeight w:val="975"/>
        </w:trPr>
        <w:tc>
          <w:tcPr>
            <w:tcW w:w="2000" w:type="dxa"/>
            <w:shd w:val="clear" w:color="000000" w:fill="E6B8B7"/>
            <w:vAlign w:val="bottom"/>
            <w:hideMark/>
          </w:tcPr>
          <w:p w:rsidR="00975EC2" w:rsidRPr="00D73ECA" w:rsidRDefault="00975EC2" w:rsidP="00026B7B">
            <w:pPr>
              <w:jc w:val="center"/>
              <w:rPr>
                <w:rFonts w:cs="Arial"/>
                <w:sz w:val="18"/>
                <w:szCs w:val="18"/>
                <w:lang w:eastAsia="es-CO"/>
              </w:rPr>
            </w:pPr>
            <w:r w:rsidRPr="00B051A5">
              <w:rPr>
                <w:rFonts w:cs="Arial"/>
                <w:sz w:val="18"/>
                <w:szCs w:val="18"/>
                <w:lang w:eastAsia="es-CO"/>
              </w:rPr>
              <w:t>ASISTENCIA FUNERARIA</w:t>
            </w:r>
          </w:p>
        </w:tc>
        <w:tc>
          <w:tcPr>
            <w:tcW w:w="3402" w:type="dxa"/>
            <w:shd w:val="clear" w:color="000000" w:fill="E6B8B7"/>
            <w:vAlign w:val="bottom"/>
            <w:hideMark/>
          </w:tcPr>
          <w:p w:rsidR="00975EC2" w:rsidRPr="00D73ECA" w:rsidRDefault="00975EC2" w:rsidP="00026B7B">
            <w:pPr>
              <w:jc w:val="center"/>
              <w:rPr>
                <w:rFonts w:cs="Arial"/>
                <w:sz w:val="18"/>
                <w:szCs w:val="18"/>
                <w:lang w:eastAsia="es-CO"/>
              </w:rPr>
            </w:pPr>
            <w:r w:rsidRPr="00D73ECA">
              <w:rPr>
                <w:rFonts w:cs="Arial"/>
                <w:sz w:val="18"/>
                <w:szCs w:val="18"/>
                <w:lang w:eastAsia="es-CO"/>
              </w:rPr>
              <w:t xml:space="preserve">Servicio de atención  para la provisión de bóvedas y/o sepulturas y/o nichos y/o transporte de cuerpos.  </w:t>
            </w:r>
          </w:p>
        </w:tc>
        <w:tc>
          <w:tcPr>
            <w:tcW w:w="2693" w:type="dxa"/>
            <w:shd w:val="clear" w:color="000000" w:fill="E6B8B7"/>
            <w:vAlign w:val="center"/>
            <w:hideMark/>
          </w:tcPr>
          <w:p w:rsidR="00975EC2" w:rsidRPr="00D73ECA" w:rsidRDefault="00975EC2" w:rsidP="00026B7B">
            <w:pPr>
              <w:jc w:val="center"/>
              <w:rPr>
                <w:rFonts w:cs="Arial"/>
                <w:sz w:val="18"/>
                <w:szCs w:val="18"/>
                <w:lang w:eastAsia="es-CO"/>
              </w:rPr>
            </w:pPr>
            <w:r w:rsidRPr="00D73ECA">
              <w:rPr>
                <w:rFonts w:cs="Arial"/>
                <w:sz w:val="18"/>
                <w:szCs w:val="18"/>
                <w:lang w:eastAsia="es-CO"/>
              </w:rPr>
              <w:t>cubrimiento del 100% de las solicitudes realizadas</w:t>
            </w:r>
          </w:p>
        </w:tc>
        <w:tc>
          <w:tcPr>
            <w:tcW w:w="2011" w:type="dxa"/>
            <w:shd w:val="clear" w:color="000000" w:fill="E6B8B7"/>
            <w:vAlign w:val="bottom"/>
            <w:hideMark/>
          </w:tcPr>
          <w:p w:rsidR="00975EC2" w:rsidRPr="00D73ECA" w:rsidRDefault="00975EC2" w:rsidP="00026B7B">
            <w:pPr>
              <w:jc w:val="center"/>
              <w:rPr>
                <w:rFonts w:cs="Arial"/>
                <w:sz w:val="18"/>
                <w:szCs w:val="18"/>
                <w:lang w:eastAsia="es-CO"/>
              </w:rPr>
            </w:pPr>
            <w:r w:rsidRPr="00D73ECA">
              <w:rPr>
                <w:rFonts w:cs="Arial"/>
                <w:sz w:val="18"/>
                <w:szCs w:val="18"/>
                <w:lang w:eastAsia="es-CO"/>
              </w:rPr>
              <w:t>ampliar la cobertura de servicios para las asistencia humanitaria (</w:t>
            </w:r>
            <w:r w:rsidRPr="00B051A5">
              <w:rPr>
                <w:rFonts w:cs="Arial"/>
                <w:sz w:val="18"/>
                <w:szCs w:val="18"/>
                <w:lang w:eastAsia="es-CO"/>
              </w:rPr>
              <w:t>ataúd</w:t>
            </w:r>
            <w:r w:rsidRPr="00D73ECA">
              <w:rPr>
                <w:rFonts w:cs="Arial"/>
                <w:sz w:val="18"/>
                <w:szCs w:val="18"/>
                <w:lang w:eastAsia="es-CO"/>
              </w:rPr>
              <w:t xml:space="preserve">, </w:t>
            </w:r>
            <w:r w:rsidRPr="00B051A5">
              <w:rPr>
                <w:rFonts w:cs="Arial"/>
                <w:sz w:val="18"/>
                <w:szCs w:val="18"/>
                <w:lang w:eastAsia="es-CO"/>
              </w:rPr>
              <w:t>servicio</w:t>
            </w:r>
            <w:r w:rsidRPr="00D73ECA">
              <w:rPr>
                <w:rFonts w:cs="Arial"/>
                <w:sz w:val="18"/>
                <w:szCs w:val="18"/>
                <w:lang w:eastAsia="es-CO"/>
              </w:rPr>
              <w:t xml:space="preserve"> funerario de velación, </w:t>
            </w:r>
            <w:r w:rsidRPr="00B051A5">
              <w:rPr>
                <w:rFonts w:cs="Arial"/>
                <w:sz w:val="18"/>
                <w:szCs w:val="18"/>
                <w:lang w:eastAsia="es-CO"/>
              </w:rPr>
              <w:t>bóvedas</w:t>
            </w:r>
            <w:r w:rsidRPr="00D73ECA">
              <w:rPr>
                <w:rFonts w:cs="Arial"/>
                <w:sz w:val="18"/>
                <w:szCs w:val="18"/>
                <w:lang w:eastAsia="es-CO"/>
              </w:rPr>
              <w:t>, transporte)</w:t>
            </w:r>
          </w:p>
        </w:tc>
      </w:tr>
    </w:tbl>
    <w:p w:rsidR="00975EC2" w:rsidRDefault="00975EC2" w:rsidP="00975EC2">
      <w:pPr>
        <w:rPr>
          <w:rFonts w:cs="Arial"/>
          <w:b/>
        </w:rPr>
      </w:pPr>
    </w:p>
    <w:p w:rsidR="00975EC2" w:rsidRPr="00B051A5" w:rsidRDefault="00975EC2" w:rsidP="00975EC2">
      <w:pPr>
        <w:jc w:val="center"/>
        <w:rPr>
          <w:rFonts w:cs="Arial"/>
          <w:b/>
        </w:rPr>
      </w:pPr>
      <w:r w:rsidRPr="00B051A5">
        <w:rPr>
          <w:rFonts w:cs="Arial"/>
          <w:b/>
        </w:rPr>
        <w:t>FICHA TÉCNICA DE EJECUCIÓN PRESUPUESTAL</w:t>
      </w:r>
    </w:p>
    <w:tbl>
      <w:tblPr>
        <w:tblW w:w="10349" w:type="dxa"/>
        <w:tblInd w:w="-356" w:type="dxa"/>
        <w:tblLayout w:type="fixed"/>
        <w:tblCellMar>
          <w:left w:w="70" w:type="dxa"/>
          <w:right w:w="70" w:type="dxa"/>
        </w:tblCellMar>
        <w:tblLook w:val="04A0" w:firstRow="1" w:lastRow="0" w:firstColumn="1" w:lastColumn="0" w:noHBand="0" w:noVBand="1"/>
      </w:tblPr>
      <w:tblGrid>
        <w:gridCol w:w="1778"/>
        <w:gridCol w:w="1483"/>
        <w:gridCol w:w="1418"/>
        <w:gridCol w:w="1417"/>
        <w:gridCol w:w="1418"/>
        <w:gridCol w:w="1559"/>
        <w:gridCol w:w="1276"/>
      </w:tblGrid>
      <w:tr w:rsidR="00975EC2" w:rsidRPr="00BC26A6" w:rsidTr="00026B7B">
        <w:trPr>
          <w:trHeight w:val="585"/>
        </w:trPr>
        <w:tc>
          <w:tcPr>
            <w:tcW w:w="10349" w:type="dxa"/>
            <w:gridSpan w:val="7"/>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FICHA TECNICA DE REGISTRO DE EJECUCIÓN PRESUPUESTAL</w:t>
            </w:r>
          </w:p>
        </w:tc>
      </w:tr>
      <w:tr w:rsidR="00975EC2" w:rsidRPr="00BC26A6" w:rsidTr="00026B7B">
        <w:trPr>
          <w:trHeight w:val="315"/>
        </w:trPr>
        <w:tc>
          <w:tcPr>
            <w:tcW w:w="1778" w:type="dxa"/>
            <w:vMerge w:val="restart"/>
            <w:tcBorders>
              <w:top w:val="nil"/>
              <w:left w:val="single" w:sz="4" w:space="0" w:color="auto"/>
              <w:bottom w:val="single" w:sz="4" w:space="0" w:color="auto"/>
              <w:right w:val="single" w:sz="4" w:space="0" w:color="auto"/>
            </w:tcBorders>
            <w:shd w:val="clear" w:color="000000" w:fill="FDE9D9"/>
            <w:vAlign w:val="center"/>
            <w:hideMark/>
          </w:tcPr>
          <w:p w:rsidR="00975EC2" w:rsidRPr="000F1B24" w:rsidRDefault="00975EC2" w:rsidP="00026B7B">
            <w:pPr>
              <w:jc w:val="center"/>
              <w:rPr>
                <w:rFonts w:cs="Arial"/>
                <w:b/>
                <w:sz w:val="18"/>
                <w:szCs w:val="18"/>
                <w:lang w:eastAsia="es-CO"/>
              </w:rPr>
            </w:pPr>
            <w:r w:rsidRPr="000F1B24">
              <w:rPr>
                <w:rFonts w:cs="Arial"/>
                <w:b/>
                <w:sz w:val="18"/>
                <w:szCs w:val="18"/>
                <w:lang w:eastAsia="es-CO"/>
              </w:rPr>
              <w:t>MEDIDAS</w:t>
            </w:r>
          </w:p>
        </w:tc>
        <w:tc>
          <w:tcPr>
            <w:tcW w:w="5736" w:type="dxa"/>
            <w:gridSpan w:val="4"/>
            <w:tcBorders>
              <w:top w:val="single" w:sz="4" w:space="0" w:color="auto"/>
              <w:left w:val="nil"/>
              <w:bottom w:val="single" w:sz="4" w:space="0" w:color="auto"/>
              <w:right w:val="single" w:sz="4" w:space="0" w:color="auto"/>
            </w:tcBorders>
            <w:shd w:val="clear" w:color="000000" w:fill="FDE9D9"/>
            <w:noWrap/>
            <w:vAlign w:val="bottom"/>
            <w:hideMark/>
          </w:tcPr>
          <w:p w:rsidR="00975EC2" w:rsidRPr="000F1B24" w:rsidRDefault="00975EC2" w:rsidP="00026B7B">
            <w:pPr>
              <w:jc w:val="center"/>
              <w:rPr>
                <w:rFonts w:cs="Arial"/>
                <w:b/>
                <w:sz w:val="18"/>
                <w:szCs w:val="18"/>
                <w:lang w:eastAsia="es-CO"/>
              </w:rPr>
            </w:pPr>
            <w:r w:rsidRPr="000F1B24">
              <w:rPr>
                <w:rFonts w:cs="Arial"/>
                <w:b/>
                <w:sz w:val="18"/>
                <w:szCs w:val="18"/>
                <w:lang w:eastAsia="es-CO"/>
              </w:rPr>
              <w:t>INVERSIÓN PRESUPUESTAL 2012-2015</w:t>
            </w:r>
          </w:p>
        </w:tc>
        <w:tc>
          <w:tcPr>
            <w:tcW w:w="1559" w:type="dxa"/>
            <w:vMerge w:val="restart"/>
            <w:tcBorders>
              <w:top w:val="nil"/>
              <w:left w:val="single" w:sz="4" w:space="0" w:color="auto"/>
              <w:bottom w:val="single" w:sz="4" w:space="0" w:color="auto"/>
              <w:right w:val="single" w:sz="4" w:space="0" w:color="auto"/>
            </w:tcBorders>
            <w:shd w:val="clear" w:color="000000" w:fill="FDE9D9"/>
            <w:vAlign w:val="center"/>
            <w:hideMark/>
          </w:tcPr>
          <w:p w:rsidR="00975EC2" w:rsidRPr="000F1B24" w:rsidRDefault="00975EC2" w:rsidP="00026B7B">
            <w:pPr>
              <w:jc w:val="center"/>
              <w:rPr>
                <w:rFonts w:cs="Arial"/>
                <w:b/>
                <w:sz w:val="18"/>
                <w:szCs w:val="18"/>
                <w:lang w:eastAsia="es-CO"/>
              </w:rPr>
            </w:pPr>
            <w:r w:rsidRPr="000F1B24">
              <w:rPr>
                <w:rFonts w:cs="Arial"/>
                <w:b/>
                <w:sz w:val="18"/>
                <w:szCs w:val="18"/>
                <w:lang w:eastAsia="es-CO"/>
              </w:rPr>
              <w:t>TOTAL</w:t>
            </w:r>
          </w:p>
        </w:tc>
        <w:tc>
          <w:tcPr>
            <w:tcW w:w="1276" w:type="dxa"/>
            <w:vMerge w:val="restart"/>
            <w:tcBorders>
              <w:top w:val="nil"/>
              <w:left w:val="single" w:sz="4" w:space="0" w:color="auto"/>
              <w:bottom w:val="single" w:sz="4" w:space="0" w:color="auto"/>
              <w:right w:val="single" w:sz="4" w:space="0" w:color="auto"/>
            </w:tcBorders>
            <w:shd w:val="clear" w:color="000000" w:fill="FDE9D9"/>
            <w:vAlign w:val="center"/>
            <w:hideMark/>
          </w:tcPr>
          <w:p w:rsidR="00975EC2" w:rsidRPr="000F1B24" w:rsidRDefault="00975EC2" w:rsidP="00026B7B">
            <w:pPr>
              <w:jc w:val="center"/>
              <w:rPr>
                <w:rFonts w:cs="Arial"/>
                <w:b/>
                <w:sz w:val="18"/>
                <w:szCs w:val="18"/>
                <w:lang w:eastAsia="es-CO"/>
              </w:rPr>
            </w:pPr>
            <w:r w:rsidRPr="000F1B24">
              <w:rPr>
                <w:rFonts w:cs="Arial"/>
                <w:b/>
                <w:sz w:val="18"/>
                <w:szCs w:val="18"/>
                <w:lang w:eastAsia="es-CO"/>
              </w:rPr>
              <w:t>Principal Fuente 2012 2013 2014 2015 de financiación</w:t>
            </w:r>
          </w:p>
        </w:tc>
      </w:tr>
      <w:tr w:rsidR="00975EC2" w:rsidRPr="00BC26A6" w:rsidTr="00026B7B">
        <w:trPr>
          <w:trHeight w:val="315"/>
        </w:trPr>
        <w:tc>
          <w:tcPr>
            <w:tcW w:w="1778" w:type="dxa"/>
            <w:vMerge/>
            <w:tcBorders>
              <w:top w:val="nil"/>
              <w:left w:val="single" w:sz="4" w:space="0" w:color="auto"/>
              <w:bottom w:val="single" w:sz="4" w:space="0" w:color="auto"/>
              <w:right w:val="single" w:sz="4" w:space="0" w:color="auto"/>
            </w:tcBorders>
            <w:vAlign w:val="center"/>
            <w:hideMark/>
          </w:tcPr>
          <w:p w:rsidR="00975EC2" w:rsidRPr="00A143D4" w:rsidRDefault="00975EC2" w:rsidP="00026B7B">
            <w:pPr>
              <w:rPr>
                <w:rFonts w:cs="Arial"/>
                <w:sz w:val="18"/>
                <w:szCs w:val="18"/>
                <w:lang w:eastAsia="es-CO"/>
              </w:rPr>
            </w:pPr>
          </w:p>
        </w:tc>
        <w:tc>
          <w:tcPr>
            <w:tcW w:w="1483" w:type="dxa"/>
            <w:tcBorders>
              <w:top w:val="nil"/>
              <w:left w:val="nil"/>
              <w:bottom w:val="single" w:sz="4" w:space="0" w:color="auto"/>
              <w:right w:val="single" w:sz="4" w:space="0" w:color="auto"/>
            </w:tcBorders>
            <w:shd w:val="clear" w:color="000000" w:fill="FDE9D9"/>
            <w:noWrap/>
            <w:vAlign w:val="center"/>
            <w:hideMark/>
          </w:tcPr>
          <w:p w:rsidR="00975EC2" w:rsidRPr="000F1B24" w:rsidRDefault="00975EC2" w:rsidP="00026B7B">
            <w:pPr>
              <w:jc w:val="center"/>
              <w:rPr>
                <w:rFonts w:cs="Arial"/>
                <w:b/>
                <w:sz w:val="18"/>
                <w:szCs w:val="18"/>
                <w:lang w:eastAsia="es-CO"/>
              </w:rPr>
            </w:pPr>
            <w:r w:rsidRPr="000F1B24">
              <w:rPr>
                <w:rFonts w:cs="Arial"/>
                <w:b/>
                <w:sz w:val="18"/>
                <w:szCs w:val="18"/>
                <w:lang w:eastAsia="es-CO"/>
              </w:rPr>
              <w:t>2012</w:t>
            </w:r>
          </w:p>
        </w:tc>
        <w:tc>
          <w:tcPr>
            <w:tcW w:w="1418" w:type="dxa"/>
            <w:tcBorders>
              <w:top w:val="nil"/>
              <w:left w:val="nil"/>
              <w:bottom w:val="single" w:sz="4" w:space="0" w:color="auto"/>
              <w:right w:val="single" w:sz="4" w:space="0" w:color="auto"/>
            </w:tcBorders>
            <w:shd w:val="clear" w:color="000000" w:fill="FDE9D9"/>
            <w:noWrap/>
            <w:vAlign w:val="center"/>
            <w:hideMark/>
          </w:tcPr>
          <w:p w:rsidR="00975EC2" w:rsidRPr="000F1B24" w:rsidRDefault="00975EC2" w:rsidP="00026B7B">
            <w:pPr>
              <w:jc w:val="center"/>
              <w:rPr>
                <w:rFonts w:cs="Arial"/>
                <w:b/>
                <w:sz w:val="18"/>
                <w:szCs w:val="18"/>
                <w:lang w:eastAsia="es-CO"/>
              </w:rPr>
            </w:pPr>
            <w:r w:rsidRPr="000F1B24">
              <w:rPr>
                <w:rFonts w:cs="Arial"/>
                <w:b/>
                <w:sz w:val="18"/>
                <w:szCs w:val="18"/>
                <w:lang w:eastAsia="es-CO"/>
              </w:rPr>
              <w:t>2013</w:t>
            </w:r>
          </w:p>
        </w:tc>
        <w:tc>
          <w:tcPr>
            <w:tcW w:w="1417" w:type="dxa"/>
            <w:tcBorders>
              <w:top w:val="nil"/>
              <w:left w:val="nil"/>
              <w:bottom w:val="single" w:sz="4" w:space="0" w:color="auto"/>
              <w:right w:val="single" w:sz="4" w:space="0" w:color="auto"/>
            </w:tcBorders>
            <w:shd w:val="clear" w:color="000000" w:fill="FDE9D9"/>
            <w:noWrap/>
            <w:vAlign w:val="center"/>
            <w:hideMark/>
          </w:tcPr>
          <w:p w:rsidR="00975EC2" w:rsidRPr="000F1B24" w:rsidRDefault="00975EC2" w:rsidP="00026B7B">
            <w:pPr>
              <w:jc w:val="center"/>
              <w:rPr>
                <w:rFonts w:cs="Arial"/>
                <w:b/>
                <w:sz w:val="18"/>
                <w:szCs w:val="18"/>
                <w:lang w:eastAsia="es-CO"/>
              </w:rPr>
            </w:pPr>
            <w:r w:rsidRPr="000F1B24">
              <w:rPr>
                <w:rFonts w:cs="Arial"/>
                <w:b/>
                <w:sz w:val="18"/>
                <w:szCs w:val="18"/>
                <w:lang w:eastAsia="es-CO"/>
              </w:rPr>
              <w:t>2014</w:t>
            </w:r>
          </w:p>
        </w:tc>
        <w:tc>
          <w:tcPr>
            <w:tcW w:w="1418" w:type="dxa"/>
            <w:tcBorders>
              <w:top w:val="nil"/>
              <w:left w:val="nil"/>
              <w:bottom w:val="single" w:sz="4" w:space="0" w:color="auto"/>
              <w:right w:val="single" w:sz="4" w:space="0" w:color="auto"/>
            </w:tcBorders>
            <w:shd w:val="clear" w:color="000000" w:fill="FDE9D9"/>
            <w:noWrap/>
            <w:vAlign w:val="center"/>
            <w:hideMark/>
          </w:tcPr>
          <w:p w:rsidR="00975EC2" w:rsidRPr="000F1B24" w:rsidRDefault="00975EC2" w:rsidP="00026B7B">
            <w:pPr>
              <w:jc w:val="center"/>
              <w:rPr>
                <w:rFonts w:cs="Arial"/>
                <w:b/>
                <w:sz w:val="18"/>
                <w:szCs w:val="18"/>
                <w:lang w:eastAsia="es-CO"/>
              </w:rPr>
            </w:pPr>
            <w:r w:rsidRPr="000F1B24">
              <w:rPr>
                <w:rFonts w:cs="Arial"/>
                <w:b/>
                <w:sz w:val="18"/>
                <w:szCs w:val="18"/>
                <w:lang w:eastAsia="es-CO"/>
              </w:rPr>
              <w:t>2015</w:t>
            </w:r>
          </w:p>
        </w:tc>
        <w:tc>
          <w:tcPr>
            <w:tcW w:w="1559" w:type="dxa"/>
            <w:vMerge/>
            <w:tcBorders>
              <w:top w:val="nil"/>
              <w:left w:val="single" w:sz="4" w:space="0" w:color="auto"/>
              <w:bottom w:val="single" w:sz="4" w:space="0" w:color="auto"/>
              <w:right w:val="single" w:sz="4" w:space="0" w:color="auto"/>
            </w:tcBorders>
            <w:vAlign w:val="center"/>
            <w:hideMark/>
          </w:tcPr>
          <w:p w:rsidR="00975EC2" w:rsidRPr="00A143D4" w:rsidRDefault="00975EC2" w:rsidP="00026B7B">
            <w:pPr>
              <w:rPr>
                <w:rFonts w:cs="Arial"/>
                <w:sz w:val="18"/>
                <w:szCs w:val="18"/>
                <w:lang w:eastAsia="es-CO"/>
              </w:rPr>
            </w:pPr>
          </w:p>
        </w:tc>
        <w:tc>
          <w:tcPr>
            <w:tcW w:w="1276" w:type="dxa"/>
            <w:vMerge/>
            <w:tcBorders>
              <w:top w:val="nil"/>
              <w:left w:val="single" w:sz="4" w:space="0" w:color="auto"/>
              <w:bottom w:val="single" w:sz="4" w:space="0" w:color="auto"/>
              <w:right w:val="single" w:sz="4" w:space="0" w:color="auto"/>
            </w:tcBorders>
            <w:vAlign w:val="center"/>
            <w:hideMark/>
          </w:tcPr>
          <w:p w:rsidR="00975EC2" w:rsidRPr="00A143D4" w:rsidRDefault="00975EC2" w:rsidP="00026B7B">
            <w:pPr>
              <w:rPr>
                <w:rFonts w:cs="Arial"/>
                <w:sz w:val="18"/>
                <w:szCs w:val="18"/>
                <w:lang w:eastAsia="es-CO"/>
              </w:rPr>
            </w:pPr>
          </w:p>
        </w:tc>
      </w:tr>
      <w:tr w:rsidR="00975EC2" w:rsidRPr="00BC26A6" w:rsidTr="00026B7B">
        <w:trPr>
          <w:trHeight w:val="1140"/>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eastAsia="Wingdings" w:cs="Arial"/>
                <w:sz w:val="18"/>
                <w:szCs w:val="18"/>
                <w:lang w:eastAsia="es-CO"/>
              </w:rPr>
              <w:t xml:space="preserve">Acciones de dar información y orientación.   </w:t>
            </w:r>
          </w:p>
        </w:tc>
        <w:tc>
          <w:tcPr>
            <w:tcW w:w="1483"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39.716.506</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55.200.000</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55.200.000</w:t>
            </w:r>
          </w:p>
        </w:tc>
        <w:tc>
          <w:tcPr>
            <w:tcW w:w="1418" w:type="dxa"/>
            <w:tcBorders>
              <w:top w:val="nil"/>
              <w:left w:val="nil"/>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El profesional universitario y el técnico operativo se encuentran en provisionalidad</w:t>
            </w:r>
          </w:p>
        </w:tc>
        <w:tc>
          <w:tcPr>
            <w:tcW w:w="1559"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150.116.506</w:t>
            </w:r>
          </w:p>
        </w:tc>
        <w:tc>
          <w:tcPr>
            <w:tcW w:w="1276"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 SGP – Ingresos Corrientes de Libre Destinación </w:t>
            </w:r>
          </w:p>
        </w:tc>
      </w:tr>
      <w:tr w:rsidR="00975EC2" w:rsidRPr="00BC26A6" w:rsidTr="00026B7B">
        <w:trPr>
          <w:trHeight w:val="585"/>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eastAsia="Wingdings" w:cs="Arial"/>
                <w:sz w:val="18"/>
                <w:szCs w:val="18"/>
                <w:lang w:eastAsia="es-CO"/>
              </w:rPr>
              <w:t xml:space="preserve">Acompañamiento jurídico y psicosocial.  </w:t>
            </w:r>
          </w:p>
        </w:tc>
        <w:tc>
          <w:tcPr>
            <w:tcW w:w="1483"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33.600.000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70.000.000</w:t>
            </w:r>
          </w:p>
        </w:tc>
        <w:tc>
          <w:tcPr>
            <w:tcW w:w="1559"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103.600.000</w:t>
            </w:r>
          </w:p>
        </w:tc>
        <w:tc>
          <w:tcPr>
            <w:tcW w:w="1276"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  SGP – Ingresos Corrientes de Libre Destinación</w:t>
            </w:r>
          </w:p>
        </w:tc>
      </w:tr>
      <w:tr w:rsidR="00975EC2" w:rsidRPr="00BC26A6" w:rsidTr="00026B7B">
        <w:trPr>
          <w:trHeight w:val="585"/>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eastAsia="Wingdings" w:cs="Arial"/>
                <w:sz w:val="18"/>
                <w:szCs w:val="18"/>
                <w:lang w:eastAsia="es-CO"/>
              </w:rPr>
              <w:t xml:space="preserve">Ayuda o Atención Humanitaria.  </w:t>
            </w:r>
          </w:p>
        </w:tc>
        <w:tc>
          <w:tcPr>
            <w:tcW w:w="1483"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24.701.250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101.733.070</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209.946.930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209.946.930</w:t>
            </w:r>
          </w:p>
        </w:tc>
        <w:tc>
          <w:tcPr>
            <w:tcW w:w="1559"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546.328.180</w:t>
            </w:r>
          </w:p>
        </w:tc>
        <w:tc>
          <w:tcPr>
            <w:tcW w:w="1276"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  SGP – Ingresos Corrientes de Libre Destinación</w:t>
            </w:r>
          </w:p>
        </w:tc>
      </w:tr>
      <w:tr w:rsidR="00975EC2" w:rsidRPr="00BC26A6" w:rsidTr="00026B7B">
        <w:trPr>
          <w:trHeight w:val="315"/>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eastAsia="Wingdings" w:cs="Arial"/>
                <w:sz w:val="18"/>
                <w:szCs w:val="18"/>
                <w:lang w:eastAsia="es-CO"/>
              </w:rPr>
              <w:t xml:space="preserve">Identificación </w:t>
            </w:r>
          </w:p>
        </w:tc>
        <w:tc>
          <w:tcPr>
            <w:tcW w:w="1483"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7.000.000</w:t>
            </w:r>
          </w:p>
        </w:tc>
        <w:tc>
          <w:tcPr>
            <w:tcW w:w="1559"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7.000.000</w:t>
            </w:r>
          </w:p>
        </w:tc>
        <w:tc>
          <w:tcPr>
            <w:tcW w:w="1276"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 SGP – Ingresos Corrientes de Libre Destinación </w:t>
            </w:r>
          </w:p>
        </w:tc>
      </w:tr>
      <w:tr w:rsidR="00975EC2" w:rsidRPr="00BC26A6" w:rsidTr="00026B7B">
        <w:trPr>
          <w:trHeight w:val="315"/>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eastAsia="Wingdings" w:cs="Arial"/>
                <w:sz w:val="18"/>
                <w:szCs w:val="18"/>
                <w:lang w:eastAsia="es-CO"/>
              </w:rPr>
              <w:t xml:space="preserve">Asistencia en Salud </w:t>
            </w:r>
          </w:p>
        </w:tc>
        <w:tc>
          <w:tcPr>
            <w:tcW w:w="1483"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3.061.084.448</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3.818.771.498</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4.185.491.038</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3.977.211.944</w:t>
            </w:r>
          </w:p>
        </w:tc>
        <w:tc>
          <w:tcPr>
            <w:tcW w:w="1559"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15.042.558.928</w:t>
            </w:r>
          </w:p>
        </w:tc>
        <w:tc>
          <w:tcPr>
            <w:tcW w:w="1276"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 SGP- Ingresos Corrientes de Libre Destinación –FOSYGA – ETESA - Col juegos</w:t>
            </w:r>
          </w:p>
        </w:tc>
      </w:tr>
      <w:tr w:rsidR="00975EC2" w:rsidRPr="00BC26A6" w:rsidTr="00026B7B">
        <w:trPr>
          <w:trHeight w:val="315"/>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eastAsia="Wingdings" w:cs="Arial"/>
                <w:sz w:val="18"/>
                <w:szCs w:val="18"/>
                <w:lang w:eastAsia="es-CO"/>
              </w:rPr>
              <w:t xml:space="preserve">Asistencia en Educación </w:t>
            </w:r>
          </w:p>
        </w:tc>
        <w:tc>
          <w:tcPr>
            <w:tcW w:w="1483"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44.873.707</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280.745.528</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335.359.517</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336.686.857</w:t>
            </w:r>
          </w:p>
        </w:tc>
        <w:tc>
          <w:tcPr>
            <w:tcW w:w="1559"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997.665.609</w:t>
            </w:r>
          </w:p>
        </w:tc>
        <w:tc>
          <w:tcPr>
            <w:tcW w:w="1276"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 xml:space="preserve"> SGP – Ingresos Corrientes de Libre Destinación </w:t>
            </w:r>
          </w:p>
        </w:tc>
      </w:tr>
      <w:tr w:rsidR="00975EC2" w:rsidRPr="00BC26A6" w:rsidTr="00026B7B">
        <w:trPr>
          <w:trHeight w:val="315"/>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eastAsia="Wingdings" w:cs="Arial"/>
                <w:sz w:val="18"/>
                <w:szCs w:val="18"/>
                <w:lang w:eastAsia="es-CO"/>
              </w:rPr>
              <w:t xml:space="preserve">Alimentación  </w:t>
            </w:r>
          </w:p>
        </w:tc>
        <w:tc>
          <w:tcPr>
            <w:tcW w:w="1483"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13.690.000</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24.307.000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37.997.000</w:t>
            </w:r>
          </w:p>
        </w:tc>
        <w:tc>
          <w:tcPr>
            <w:tcW w:w="1276"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  SGP – Ingresos Corrientes de Libre Destinación</w:t>
            </w:r>
          </w:p>
        </w:tc>
      </w:tr>
      <w:tr w:rsidR="00975EC2" w:rsidRPr="00BC26A6" w:rsidTr="00026B7B">
        <w:trPr>
          <w:trHeight w:val="315"/>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eastAsia="Wingdings" w:cs="Arial"/>
                <w:sz w:val="18"/>
                <w:szCs w:val="18"/>
                <w:lang w:eastAsia="es-CO"/>
              </w:rPr>
              <w:t xml:space="preserve">Reunificación familiar </w:t>
            </w:r>
          </w:p>
        </w:tc>
        <w:tc>
          <w:tcPr>
            <w:tcW w:w="1483"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0</w:t>
            </w:r>
            <w:r w:rsidRPr="00A143D4">
              <w:rPr>
                <w:rFonts w:cs="Arial"/>
                <w:sz w:val="18"/>
                <w:szCs w:val="18"/>
                <w:lang w:eastAsia="es-CO"/>
              </w:rPr>
              <w:t> </w:t>
            </w:r>
          </w:p>
        </w:tc>
      </w:tr>
      <w:tr w:rsidR="00975EC2" w:rsidRPr="00BC26A6" w:rsidTr="00026B7B">
        <w:trPr>
          <w:trHeight w:val="315"/>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eastAsia="Wingdings" w:cs="Arial"/>
                <w:sz w:val="18"/>
                <w:szCs w:val="18"/>
                <w:lang w:eastAsia="es-CO"/>
              </w:rPr>
              <w:t xml:space="preserve">Generación de ingresos  </w:t>
            </w:r>
          </w:p>
        </w:tc>
        <w:tc>
          <w:tcPr>
            <w:tcW w:w="1483"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112.000.000</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250.000.000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17.421.602</w:t>
            </w:r>
          </w:p>
        </w:tc>
        <w:tc>
          <w:tcPr>
            <w:tcW w:w="1559"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379.421.602</w:t>
            </w:r>
          </w:p>
        </w:tc>
        <w:tc>
          <w:tcPr>
            <w:tcW w:w="1276"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Ingresos Corrientes de Libre Destinación </w:t>
            </w:r>
          </w:p>
        </w:tc>
      </w:tr>
      <w:tr w:rsidR="00975EC2" w:rsidRPr="00BC26A6" w:rsidTr="00CB0478">
        <w:trPr>
          <w:trHeight w:val="70"/>
        </w:trPr>
        <w:tc>
          <w:tcPr>
            <w:tcW w:w="1778" w:type="dxa"/>
            <w:tcBorders>
              <w:top w:val="nil"/>
              <w:left w:val="single" w:sz="4" w:space="0" w:color="auto"/>
              <w:bottom w:val="single" w:sz="4" w:space="0" w:color="auto"/>
              <w:right w:val="single" w:sz="4" w:space="0" w:color="auto"/>
            </w:tcBorders>
            <w:shd w:val="clear" w:color="auto" w:fill="auto"/>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 xml:space="preserve">Asistencia Funeraria </w:t>
            </w:r>
          </w:p>
        </w:tc>
        <w:tc>
          <w:tcPr>
            <w:tcW w:w="1483"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3.192.000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4.025.000</w:t>
            </w:r>
          </w:p>
        </w:tc>
        <w:tc>
          <w:tcPr>
            <w:tcW w:w="1417"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4.609.494</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1.670.000</w:t>
            </w:r>
          </w:p>
        </w:tc>
        <w:tc>
          <w:tcPr>
            <w:tcW w:w="1559"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Pr>
                <w:rFonts w:cs="Arial"/>
                <w:sz w:val="18"/>
                <w:szCs w:val="18"/>
                <w:lang w:eastAsia="es-CO"/>
              </w:rPr>
              <w:t>$</w:t>
            </w:r>
            <w:r w:rsidRPr="00A143D4">
              <w:rPr>
                <w:rFonts w:cs="Arial"/>
                <w:sz w:val="18"/>
                <w:szCs w:val="18"/>
                <w:lang w:eastAsia="es-CO"/>
              </w:rPr>
              <w:t>13.496.494</w:t>
            </w:r>
          </w:p>
        </w:tc>
        <w:tc>
          <w:tcPr>
            <w:tcW w:w="1276" w:type="dxa"/>
            <w:tcBorders>
              <w:top w:val="nil"/>
              <w:left w:val="nil"/>
              <w:bottom w:val="single" w:sz="4" w:space="0" w:color="auto"/>
              <w:right w:val="single" w:sz="4" w:space="0" w:color="auto"/>
            </w:tcBorders>
            <w:shd w:val="clear" w:color="auto" w:fill="auto"/>
            <w:noWrap/>
            <w:vAlign w:val="center"/>
            <w:hideMark/>
          </w:tcPr>
          <w:p w:rsidR="00975EC2" w:rsidRPr="00A143D4" w:rsidRDefault="00975EC2" w:rsidP="00026B7B">
            <w:pPr>
              <w:jc w:val="center"/>
              <w:rPr>
                <w:rFonts w:cs="Arial"/>
                <w:sz w:val="18"/>
                <w:szCs w:val="18"/>
                <w:lang w:eastAsia="es-CO"/>
              </w:rPr>
            </w:pPr>
            <w:r w:rsidRPr="00A143D4">
              <w:rPr>
                <w:rFonts w:cs="Arial"/>
                <w:sz w:val="18"/>
                <w:szCs w:val="18"/>
                <w:lang w:eastAsia="es-CO"/>
              </w:rPr>
              <w:t xml:space="preserve">  SGP – Ingresos Corrientes de Libre </w:t>
            </w:r>
            <w:r w:rsidRPr="00A143D4">
              <w:rPr>
                <w:rFonts w:cs="Arial"/>
                <w:sz w:val="18"/>
                <w:szCs w:val="18"/>
                <w:lang w:eastAsia="es-CO"/>
              </w:rPr>
              <w:lastRenderedPageBreak/>
              <w:t>Destinación</w:t>
            </w:r>
          </w:p>
        </w:tc>
      </w:tr>
    </w:tbl>
    <w:p w:rsidR="00975EC2" w:rsidRDefault="00975EC2" w:rsidP="00975EC2">
      <w:pPr>
        <w:spacing w:line="360" w:lineRule="auto"/>
        <w:jc w:val="both"/>
        <w:rPr>
          <w:rFonts w:cs="Arial"/>
          <w:b/>
          <w:sz w:val="20"/>
        </w:rPr>
      </w:pPr>
    </w:p>
    <w:p w:rsidR="00975EC2" w:rsidRPr="00AA37F5" w:rsidRDefault="00975EC2" w:rsidP="00975EC2">
      <w:pPr>
        <w:spacing w:line="360" w:lineRule="auto"/>
        <w:jc w:val="both"/>
        <w:rPr>
          <w:rFonts w:cs="Arial"/>
          <w:b/>
          <w:bCs/>
          <w:color w:val="000000"/>
          <w:sz w:val="20"/>
        </w:rPr>
      </w:pPr>
      <w:r w:rsidRPr="00AA37F5">
        <w:rPr>
          <w:rFonts w:cs="Arial"/>
          <w:b/>
          <w:sz w:val="20"/>
        </w:rPr>
        <w:t>7.</w:t>
      </w:r>
      <w:r w:rsidRPr="00846463">
        <w:rPr>
          <w:rFonts w:cs="Arial"/>
          <w:b/>
          <w:sz w:val="20"/>
        </w:rPr>
        <w:t xml:space="preserve">3 </w:t>
      </w:r>
      <w:r w:rsidRPr="00846463">
        <w:rPr>
          <w:rFonts w:cs="Arial"/>
          <w:b/>
          <w:bCs/>
          <w:color w:val="000000"/>
          <w:sz w:val="20"/>
        </w:rPr>
        <w:t>COMPONENTE DE VERDAD Y JUSTICIA.</w:t>
      </w:r>
    </w:p>
    <w:p w:rsidR="00975EC2" w:rsidRDefault="00975EC2" w:rsidP="00975EC2">
      <w:pPr>
        <w:jc w:val="both"/>
        <w:rPr>
          <w:rFonts w:cs="Arial"/>
          <w:bCs/>
          <w:color w:val="000000"/>
          <w:sz w:val="20"/>
        </w:rPr>
      </w:pPr>
      <w:r w:rsidRPr="00692B64">
        <w:rPr>
          <w:rFonts w:cs="Arial"/>
          <w:bCs/>
          <w:color w:val="000000"/>
          <w:sz w:val="20"/>
        </w:rPr>
        <w:t xml:space="preserve">El Municipio de </w:t>
      </w:r>
      <w:r>
        <w:rPr>
          <w:rFonts w:cs="Arial"/>
          <w:bCs/>
          <w:color w:val="000000"/>
          <w:sz w:val="20"/>
        </w:rPr>
        <w:t>Acacías</w:t>
      </w:r>
      <w:r w:rsidRPr="00692B64">
        <w:rPr>
          <w:rFonts w:cs="Arial"/>
          <w:bCs/>
          <w:color w:val="000000"/>
          <w:sz w:val="20"/>
        </w:rPr>
        <w:t xml:space="preserve"> ha generado estrategias en búsqueda de reconocer a las víctimas, sus familiares y a la sociedad en general en cuanto al derecho a conocer la verdad acerca de los hechos, motivos y circunstancias en que se cometieron las violaciones a los Derechos Humanos generando así dicha condición consagrada en el artículo 3 de la Ley 1448 de 2011, del mismo modo, se han articulado acciones con mira a dignificar a la población que víctima del conflicto armado que habita en el municipio evidenciado en la celebración del día nacional de la memoria y solidaridad con las víctimas del conflicto armado (9 de abril)</w:t>
      </w:r>
      <w:r>
        <w:rPr>
          <w:rFonts w:cs="Arial"/>
          <w:bCs/>
          <w:color w:val="000000"/>
          <w:sz w:val="20"/>
        </w:rPr>
        <w:t>.</w:t>
      </w:r>
    </w:p>
    <w:p w:rsidR="00975EC2" w:rsidRPr="00846463" w:rsidRDefault="00975EC2" w:rsidP="00975EC2">
      <w:pPr>
        <w:jc w:val="both"/>
        <w:rPr>
          <w:rFonts w:cs="Arial"/>
          <w:bCs/>
          <w:color w:val="000000"/>
          <w:sz w:val="20"/>
        </w:rPr>
      </w:pPr>
    </w:p>
    <w:tbl>
      <w:tblPr>
        <w:tblW w:w="0" w:type="auto"/>
        <w:tblInd w:w="70" w:type="dxa"/>
        <w:tblCellMar>
          <w:left w:w="70" w:type="dxa"/>
          <w:right w:w="70" w:type="dxa"/>
        </w:tblCellMar>
        <w:tblLook w:val="04A0" w:firstRow="1" w:lastRow="0" w:firstColumn="1" w:lastColumn="0" w:noHBand="0" w:noVBand="1"/>
      </w:tblPr>
      <w:tblGrid>
        <w:gridCol w:w="1499"/>
        <w:gridCol w:w="2601"/>
        <w:gridCol w:w="2091"/>
        <w:gridCol w:w="2719"/>
      </w:tblGrid>
      <w:tr w:rsidR="00975EC2" w:rsidRPr="00692B64" w:rsidTr="00026B7B">
        <w:trPr>
          <w:trHeight w:val="300"/>
        </w:trPr>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COMPONENTE DE VERDAD Y JUSTICIA</w:t>
            </w:r>
          </w:p>
        </w:tc>
      </w:tr>
      <w:tr w:rsidR="00975EC2" w:rsidRPr="00692B64" w:rsidTr="00026B7B">
        <w:trPr>
          <w:trHeight w:val="300"/>
        </w:trPr>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315"/>
        </w:trPr>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1005"/>
        </w:trPr>
        <w:tc>
          <w:tcPr>
            <w:tcW w:w="0" w:type="auto"/>
            <w:tcBorders>
              <w:top w:val="nil"/>
              <w:left w:val="single" w:sz="8" w:space="0" w:color="auto"/>
              <w:bottom w:val="single" w:sz="8" w:space="0" w:color="auto"/>
              <w:right w:val="single" w:sz="8" w:space="0" w:color="auto"/>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MEDIDAS</w:t>
            </w:r>
          </w:p>
        </w:tc>
        <w:tc>
          <w:tcPr>
            <w:tcW w:w="0" w:type="auto"/>
            <w:tcBorders>
              <w:top w:val="single" w:sz="8" w:space="0" w:color="auto"/>
              <w:left w:val="nil"/>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ACCIONES</w:t>
            </w:r>
          </w:p>
        </w:tc>
        <w:tc>
          <w:tcPr>
            <w:tcW w:w="0" w:type="auto"/>
            <w:tcBorders>
              <w:top w:val="single" w:sz="8" w:space="0" w:color="auto"/>
              <w:left w:val="nil"/>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METAS ALCANZADAS</w:t>
            </w:r>
          </w:p>
        </w:tc>
        <w:tc>
          <w:tcPr>
            <w:tcW w:w="0" w:type="auto"/>
            <w:tcBorders>
              <w:top w:val="single" w:sz="8" w:space="0" w:color="auto"/>
              <w:left w:val="nil"/>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RECOMENDACIONES</w:t>
            </w:r>
          </w:p>
        </w:tc>
      </w:tr>
      <w:tr w:rsidR="00975EC2" w:rsidRPr="00692B64" w:rsidTr="00026B7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Construcción de la Memoria</w:t>
            </w:r>
            <w:r>
              <w:rPr>
                <w:rFonts w:cs="Arial"/>
                <w:color w:val="000000"/>
                <w:sz w:val="20"/>
                <w:lang w:eastAsia="es-CO"/>
              </w:rPr>
              <w:t xml:space="preserve"> Histórica</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 xml:space="preserve">Crear el Centro de Memoria Histórica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Dotación del Centro de Memoria Histórica</w:t>
            </w:r>
          </w:p>
        </w:tc>
        <w:tc>
          <w:tcPr>
            <w:tcW w:w="0" w:type="auto"/>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rPr>
                <w:rFonts w:cs="Arial"/>
                <w:color w:val="000000"/>
                <w:sz w:val="20"/>
                <w:lang w:eastAsia="es-CO"/>
              </w:rPr>
            </w:pPr>
            <w:r>
              <w:rPr>
                <w:rFonts w:cs="Arial"/>
                <w:color w:val="000000"/>
                <w:sz w:val="20"/>
                <w:lang w:eastAsia="es-CO"/>
              </w:rPr>
              <w:t>Seguir al ampliando y contrayendo el Centro de Memoria Histórica con la ayuda de la población víctima y la Mesa de Participación de Víctimas</w:t>
            </w:r>
          </w:p>
        </w:tc>
      </w:tr>
      <w:tr w:rsidR="00975EC2" w:rsidRPr="00692B64" w:rsidTr="00026B7B">
        <w:trPr>
          <w:trHeight w:val="6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Protección y Preservación de la Memoria histórica</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Hacer un monumento en memoria a las víctimas del conflicto armado</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Realización de un monumento en memoria a las víctimas del conflicto armado residentes en el municipio de Acacias</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 xml:space="preserve">Crear actividades encaminadas a preservar la memoria histórica de las victimas  </w:t>
            </w:r>
          </w:p>
        </w:tc>
      </w:tr>
      <w:tr w:rsidR="00975EC2" w:rsidRPr="00692B64" w:rsidTr="00026B7B">
        <w:trPr>
          <w:trHeight w:val="19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Difusión y apropiación colectiva de la Verdad y la Memoria</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En los años 2014 y 2015 s</w:t>
            </w:r>
            <w:r>
              <w:rPr>
                <w:rFonts w:cs="Arial"/>
                <w:color w:val="000000"/>
                <w:sz w:val="20"/>
                <w:lang w:eastAsia="es-CO"/>
              </w:rPr>
              <w:t>e realizó la C</w:t>
            </w:r>
            <w:r w:rsidRPr="00692B64">
              <w:rPr>
                <w:rFonts w:cs="Arial"/>
                <w:color w:val="000000"/>
                <w:sz w:val="20"/>
                <w:lang w:eastAsia="es-CO"/>
              </w:rPr>
              <w:t xml:space="preserve">onmemoración del día Nacional  de la Memoria y solidaridad con las víctimas, a través de actividades </w:t>
            </w:r>
            <w:r>
              <w:rPr>
                <w:rFonts w:cs="Arial"/>
                <w:color w:val="000000"/>
                <w:sz w:val="20"/>
                <w:lang w:eastAsia="es-CO"/>
              </w:rPr>
              <w:t>como caminatas por las principales calles del municipio con la participación de las víctimas y mesa de Víctimas</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 xml:space="preserve">Celebración realizada con el </w:t>
            </w:r>
            <w:r w:rsidRPr="00692B64">
              <w:rPr>
                <w:rFonts w:cs="Arial"/>
                <w:color w:val="000000"/>
                <w:sz w:val="20"/>
                <w:lang w:eastAsia="es-CO"/>
              </w:rPr>
              <w:t>acompañamiento de la población victima</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I</w:t>
            </w:r>
            <w:r w:rsidRPr="00692B64">
              <w:rPr>
                <w:rFonts w:cs="Arial"/>
                <w:color w:val="000000"/>
                <w:sz w:val="20"/>
                <w:lang w:eastAsia="es-CO"/>
              </w:rPr>
              <w:t>nstitucionalizar en el municipio esta importante celebración</w:t>
            </w:r>
          </w:p>
        </w:tc>
      </w:tr>
    </w:tbl>
    <w:p w:rsidR="00975EC2" w:rsidRDefault="00975EC2" w:rsidP="00975EC2">
      <w:pPr>
        <w:rPr>
          <w:rFonts w:cs="Arial"/>
          <w:sz w:val="20"/>
        </w:rPr>
      </w:pPr>
    </w:p>
    <w:p w:rsidR="00975EC2" w:rsidRDefault="00975EC2" w:rsidP="00975EC2">
      <w:pPr>
        <w:rPr>
          <w:rFonts w:cs="Arial"/>
          <w:sz w:val="20"/>
        </w:rPr>
      </w:pPr>
    </w:p>
    <w:p w:rsidR="00975EC2" w:rsidRDefault="00975EC2" w:rsidP="00975EC2">
      <w:pPr>
        <w:rPr>
          <w:rFonts w:cs="Arial"/>
          <w:sz w:val="20"/>
        </w:rPr>
      </w:pPr>
    </w:p>
    <w:p w:rsidR="00975EC2" w:rsidRDefault="00975EC2" w:rsidP="00975EC2">
      <w:pPr>
        <w:rPr>
          <w:rFonts w:cs="Arial"/>
          <w:sz w:val="20"/>
        </w:rPr>
      </w:pPr>
    </w:p>
    <w:p w:rsidR="00975EC2" w:rsidRDefault="00975EC2" w:rsidP="00975EC2">
      <w:pPr>
        <w:rPr>
          <w:rFonts w:cs="Arial"/>
          <w:sz w:val="20"/>
        </w:rPr>
      </w:pPr>
    </w:p>
    <w:p w:rsidR="00975EC2" w:rsidRDefault="00975EC2" w:rsidP="00975EC2">
      <w:pPr>
        <w:rPr>
          <w:rFonts w:cs="Arial"/>
          <w:sz w:val="20"/>
        </w:rPr>
      </w:pPr>
    </w:p>
    <w:p w:rsidR="00975EC2" w:rsidRDefault="00975EC2" w:rsidP="00975EC2">
      <w:pPr>
        <w:rPr>
          <w:rFonts w:cs="Arial"/>
          <w:sz w:val="20"/>
        </w:rPr>
      </w:pPr>
    </w:p>
    <w:p w:rsidR="00975EC2" w:rsidRPr="00692B64" w:rsidRDefault="00975EC2" w:rsidP="00975EC2">
      <w:pPr>
        <w:rPr>
          <w:rFonts w:cs="Arial"/>
          <w:sz w:val="20"/>
        </w:rPr>
      </w:pPr>
    </w:p>
    <w:tbl>
      <w:tblPr>
        <w:tblW w:w="0" w:type="auto"/>
        <w:tblInd w:w="70" w:type="dxa"/>
        <w:tblCellMar>
          <w:left w:w="70" w:type="dxa"/>
          <w:right w:w="70" w:type="dxa"/>
        </w:tblCellMar>
        <w:tblLook w:val="04A0" w:firstRow="1" w:lastRow="0" w:firstColumn="1" w:lastColumn="0" w:noHBand="0" w:noVBand="1"/>
      </w:tblPr>
      <w:tblGrid>
        <w:gridCol w:w="2062"/>
        <w:gridCol w:w="748"/>
        <w:gridCol w:w="617"/>
        <w:gridCol w:w="1253"/>
        <w:gridCol w:w="1324"/>
        <w:gridCol w:w="1369"/>
        <w:gridCol w:w="1537"/>
      </w:tblGrid>
      <w:tr w:rsidR="00975EC2" w:rsidRPr="00692B64" w:rsidTr="00026B7B">
        <w:trPr>
          <w:trHeight w:val="975"/>
        </w:trPr>
        <w:tc>
          <w:tcPr>
            <w:tcW w:w="0" w:type="auto"/>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MEDIDAS</w:t>
            </w:r>
          </w:p>
        </w:tc>
        <w:tc>
          <w:tcPr>
            <w:tcW w:w="0" w:type="auto"/>
            <w:gridSpan w:val="4"/>
            <w:tcBorders>
              <w:top w:val="single" w:sz="4" w:space="0" w:color="auto"/>
              <w:left w:val="nil"/>
              <w:bottom w:val="single" w:sz="4" w:space="0" w:color="auto"/>
              <w:right w:val="single" w:sz="4" w:space="0" w:color="auto"/>
            </w:tcBorders>
            <w:shd w:val="clear" w:color="000000" w:fill="8DB4E2"/>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INVERSIÓN PRESUPUESTAL 2012-2015</w:t>
            </w:r>
          </w:p>
        </w:tc>
        <w:tc>
          <w:tcPr>
            <w:tcW w:w="1369"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TOTAL</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Principal Fuente de financiación</w:t>
            </w:r>
          </w:p>
        </w:tc>
      </w:tr>
      <w:tr w:rsidR="00975EC2" w:rsidRPr="00692B64" w:rsidTr="00026B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c>
          <w:tcPr>
            <w:tcW w:w="748"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2012</w:t>
            </w:r>
          </w:p>
        </w:tc>
        <w:tc>
          <w:tcPr>
            <w:tcW w:w="617"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2013</w:t>
            </w:r>
          </w:p>
        </w:tc>
        <w:tc>
          <w:tcPr>
            <w:tcW w:w="1242"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2014</w:t>
            </w:r>
          </w:p>
        </w:tc>
        <w:tc>
          <w:tcPr>
            <w:tcW w:w="1324"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2015</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675"/>
        </w:trPr>
        <w:tc>
          <w:tcPr>
            <w:tcW w:w="0" w:type="auto"/>
            <w:tcBorders>
              <w:top w:val="nil"/>
              <w:left w:val="single" w:sz="8" w:space="0" w:color="auto"/>
              <w:bottom w:val="nil"/>
              <w:right w:val="single" w:sz="8" w:space="0" w:color="auto"/>
            </w:tcBorders>
            <w:shd w:val="clear" w:color="auto" w:fill="auto"/>
            <w:vAlign w:val="center"/>
            <w:hideMark/>
          </w:tcPr>
          <w:p w:rsidR="00975EC2" w:rsidRDefault="00975EC2" w:rsidP="00026B7B">
            <w:pPr>
              <w:jc w:val="both"/>
              <w:rPr>
                <w:rFonts w:cs="Arial"/>
                <w:color w:val="000000"/>
                <w:sz w:val="20"/>
                <w:lang w:eastAsia="es-CO"/>
              </w:rPr>
            </w:pPr>
            <w:r w:rsidRPr="00692B64">
              <w:rPr>
                <w:rFonts w:cs="Arial"/>
                <w:color w:val="000000"/>
                <w:sz w:val="20"/>
                <w:lang w:eastAsia="es-CO"/>
              </w:rPr>
              <w:t>Protección y Preservación de la Memoria histórica</w:t>
            </w:r>
          </w:p>
          <w:p w:rsidR="00975EC2" w:rsidRDefault="00975EC2" w:rsidP="00026B7B">
            <w:pPr>
              <w:jc w:val="both"/>
              <w:rPr>
                <w:rFonts w:cs="Arial"/>
                <w:color w:val="000000"/>
                <w:sz w:val="20"/>
                <w:lang w:eastAsia="es-CO"/>
              </w:rPr>
            </w:pPr>
          </w:p>
          <w:p w:rsidR="00975EC2"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p>
        </w:tc>
        <w:tc>
          <w:tcPr>
            <w:tcW w:w="748" w:type="dxa"/>
            <w:tcBorders>
              <w:top w:val="nil"/>
              <w:left w:val="single" w:sz="4" w:space="0" w:color="auto"/>
              <w:bottom w:val="nil"/>
              <w:right w:val="single" w:sz="4" w:space="0" w:color="auto"/>
            </w:tcBorders>
            <w:shd w:val="clear" w:color="auto" w:fill="auto"/>
            <w:noWrap/>
            <w:vAlign w:val="center"/>
            <w:hideMark/>
          </w:tcPr>
          <w:p w:rsidR="00975EC2" w:rsidRPr="00692B64" w:rsidRDefault="00975EC2" w:rsidP="00026B7B">
            <w:pPr>
              <w:jc w:val="right"/>
              <w:rPr>
                <w:rFonts w:cs="Arial"/>
                <w:color w:val="000000"/>
                <w:sz w:val="20"/>
                <w:lang w:eastAsia="es-CO"/>
              </w:rPr>
            </w:pPr>
          </w:p>
        </w:tc>
        <w:tc>
          <w:tcPr>
            <w:tcW w:w="617" w:type="dxa"/>
            <w:tcBorders>
              <w:top w:val="nil"/>
              <w:left w:val="nil"/>
              <w:bottom w:val="nil"/>
              <w:right w:val="single" w:sz="4" w:space="0" w:color="auto"/>
            </w:tcBorders>
            <w:shd w:val="clear" w:color="auto" w:fill="auto"/>
            <w:noWrap/>
            <w:vAlign w:val="center"/>
            <w:hideMark/>
          </w:tcPr>
          <w:p w:rsidR="00975EC2" w:rsidRPr="00692B64" w:rsidRDefault="00975EC2" w:rsidP="00026B7B">
            <w:pPr>
              <w:jc w:val="right"/>
              <w:rPr>
                <w:rFonts w:cs="Arial"/>
                <w:color w:val="000000"/>
                <w:sz w:val="20"/>
                <w:lang w:eastAsia="es-CO"/>
              </w:rPr>
            </w:pPr>
          </w:p>
        </w:tc>
        <w:tc>
          <w:tcPr>
            <w:tcW w:w="1242" w:type="dxa"/>
            <w:tcBorders>
              <w:top w:val="nil"/>
              <w:left w:val="nil"/>
              <w:bottom w:val="nil"/>
              <w:right w:val="single" w:sz="4" w:space="0" w:color="auto"/>
            </w:tcBorders>
            <w:shd w:val="clear" w:color="auto" w:fill="auto"/>
            <w:noWrap/>
            <w:vAlign w:val="center"/>
            <w:hideMark/>
          </w:tcPr>
          <w:p w:rsidR="00975EC2" w:rsidRPr="00692B64" w:rsidRDefault="00975EC2" w:rsidP="00026B7B">
            <w:pPr>
              <w:jc w:val="right"/>
              <w:rPr>
                <w:rFonts w:cs="Arial"/>
                <w:color w:val="000000"/>
                <w:sz w:val="20"/>
                <w:lang w:eastAsia="es-CO"/>
              </w:rPr>
            </w:pPr>
            <w:r w:rsidRPr="00F40631">
              <w:rPr>
                <w:rFonts w:cs="Arial"/>
                <w:color w:val="000000"/>
                <w:sz w:val="20"/>
                <w:lang w:eastAsia="es-CO"/>
              </w:rPr>
              <w:t>$21.300.000</w:t>
            </w:r>
          </w:p>
        </w:tc>
        <w:tc>
          <w:tcPr>
            <w:tcW w:w="1324" w:type="dxa"/>
            <w:tcBorders>
              <w:top w:val="nil"/>
              <w:left w:val="nil"/>
              <w:bottom w:val="nil"/>
              <w:right w:val="single" w:sz="4" w:space="0" w:color="auto"/>
            </w:tcBorders>
            <w:shd w:val="clear" w:color="auto" w:fill="auto"/>
            <w:noWrap/>
            <w:vAlign w:val="center"/>
            <w:hideMark/>
          </w:tcPr>
          <w:p w:rsidR="00975EC2" w:rsidRPr="00692B64" w:rsidRDefault="00975EC2" w:rsidP="00026B7B">
            <w:pPr>
              <w:jc w:val="right"/>
              <w:rPr>
                <w:rFonts w:cs="Arial"/>
                <w:color w:val="000000"/>
                <w:sz w:val="20"/>
                <w:lang w:eastAsia="es-CO"/>
              </w:rPr>
            </w:pPr>
          </w:p>
        </w:tc>
        <w:tc>
          <w:tcPr>
            <w:tcW w:w="1369" w:type="dxa"/>
            <w:tcBorders>
              <w:top w:val="nil"/>
              <w:left w:val="nil"/>
              <w:bottom w:val="nil"/>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F40631">
              <w:rPr>
                <w:rFonts w:cs="Arial"/>
                <w:color w:val="000000"/>
                <w:sz w:val="20"/>
                <w:lang w:eastAsia="es-CO"/>
              </w:rPr>
              <w:t>$21.300.000</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Pr>
                <w:rFonts w:cs="Arial"/>
                <w:color w:val="000000"/>
                <w:sz w:val="20"/>
                <w:lang w:eastAsia="es-CO"/>
              </w:rPr>
              <w:t>SGP/Ingresos Corrientes de Libre Destinación</w:t>
            </w:r>
          </w:p>
        </w:tc>
      </w:tr>
      <w:tr w:rsidR="00975EC2" w:rsidRPr="00692B64" w:rsidTr="00026B7B">
        <w:trPr>
          <w:trHeight w:val="675"/>
        </w:trPr>
        <w:tc>
          <w:tcPr>
            <w:tcW w:w="0" w:type="auto"/>
            <w:tcBorders>
              <w:top w:val="nil"/>
              <w:left w:val="single" w:sz="8" w:space="0" w:color="auto"/>
              <w:bottom w:val="nil"/>
              <w:right w:val="single" w:sz="8" w:space="0" w:color="auto"/>
            </w:tcBorders>
            <w:shd w:val="clear" w:color="auto" w:fill="auto"/>
            <w:vAlign w:val="center"/>
          </w:tcPr>
          <w:p w:rsidR="00975EC2" w:rsidRDefault="00975EC2" w:rsidP="00026B7B">
            <w:pPr>
              <w:jc w:val="both"/>
              <w:rPr>
                <w:rFonts w:cs="Arial"/>
                <w:color w:val="000000"/>
                <w:sz w:val="20"/>
                <w:lang w:eastAsia="es-CO"/>
              </w:rPr>
            </w:pPr>
            <w:r w:rsidRPr="00692B64">
              <w:rPr>
                <w:rFonts w:cs="Arial"/>
                <w:color w:val="000000"/>
                <w:sz w:val="20"/>
                <w:lang w:eastAsia="es-CO"/>
              </w:rPr>
              <w:t>Construcción de la Memoria</w:t>
            </w:r>
            <w:r>
              <w:rPr>
                <w:rFonts w:cs="Arial"/>
                <w:color w:val="000000"/>
                <w:sz w:val="20"/>
                <w:lang w:eastAsia="es-CO"/>
              </w:rPr>
              <w:t xml:space="preserve"> Histórica</w:t>
            </w:r>
          </w:p>
          <w:p w:rsidR="00975EC2"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p>
        </w:tc>
        <w:tc>
          <w:tcPr>
            <w:tcW w:w="748" w:type="dxa"/>
            <w:tcBorders>
              <w:top w:val="nil"/>
              <w:left w:val="single" w:sz="4" w:space="0" w:color="auto"/>
              <w:bottom w:val="nil"/>
              <w:right w:val="single" w:sz="4" w:space="0" w:color="auto"/>
            </w:tcBorders>
            <w:shd w:val="clear" w:color="auto" w:fill="auto"/>
            <w:noWrap/>
            <w:vAlign w:val="center"/>
          </w:tcPr>
          <w:p w:rsidR="00975EC2" w:rsidRPr="00692B64" w:rsidRDefault="00975EC2" w:rsidP="00026B7B">
            <w:pPr>
              <w:jc w:val="right"/>
              <w:rPr>
                <w:rFonts w:cs="Arial"/>
                <w:color w:val="000000"/>
                <w:sz w:val="20"/>
                <w:lang w:eastAsia="es-CO"/>
              </w:rPr>
            </w:pPr>
          </w:p>
        </w:tc>
        <w:tc>
          <w:tcPr>
            <w:tcW w:w="617" w:type="dxa"/>
            <w:tcBorders>
              <w:top w:val="nil"/>
              <w:left w:val="nil"/>
              <w:bottom w:val="nil"/>
              <w:right w:val="single" w:sz="4" w:space="0" w:color="auto"/>
            </w:tcBorders>
            <w:shd w:val="clear" w:color="auto" w:fill="auto"/>
            <w:noWrap/>
            <w:vAlign w:val="center"/>
          </w:tcPr>
          <w:p w:rsidR="00975EC2" w:rsidRPr="00692B64" w:rsidRDefault="00975EC2" w:rsidP="00026B7B">
            <w:pPr>
              <w:jc w:val="right"/>
              <w:rPr>
                <w:rFonts w:cs="Arial"/>
                <w:color w:val="000000"/>
                <w:sz w:val="20"/>
                <w:lang w:eastAsia="es-CO"/>
              </w:rPr>
            </w:pPr>
          </w:p>
        </w:tc>
        <w:tc>
          <w:tcPr>
            <w:tcW w:w="1242" w:type="dxa"/>
            <w:tcBorders>
              <w:top w:val="nil"/>
              <w:left w:val="nil"/>
              <w:bottom w:val="nil"/>
              <w:right w:val="single" w:sz="4" w:space="0" w:color="auto"/>
            </w:tcBorders>
            <w:shd w:val="clear" w:color="auto" w:fill="auto"/>
            <w:noWrap/>
            <w:vAlign w:val="center"/>
          </w:tcPr>
          <w:p w:rsidR="00975EC2" w:rsidRPr="00F40631" w:rsidRDefault="00975EC2" w:rsidP="00026B7B">
            <w:pPr>
              <w:jc w:val="right"/>
              <w:rPr>
                <w:rFonts w:cs="Arial"/>
                <w:color w:val="000000"/>
                <w:sz w:val="20"/>
                <w:lang w:eastAsia="es-CO"/>
              </w:rPr>
            </w:pPr>
          </w:p>
        </w:tc>
        <w:tc>
          <w:tcPr>
            <w:tcW w:w="1324" w:type="dxa"/>
            <w:tcBorders>
              <w:top w:val="nil"/>
              <w:left w:val="nil"/>
              <w:bottom w:val="nil"/>
              <w:right w:val="single" w:sz="4" w:space="0" w:color="auto"/>
            </w:tcBorders>
            <w:shd w:val="clear" w:color="auto" w:fill="auto"/>
            <w:noWrap/>
            <w:vAlign w:val="center"/>
          </w:tcPr>
          <w:p w:rsidR="00975EC2" w:rsidRDefault="00975EC2" w:rsidP="00026B7B">
            <w:pPr>
              <w:jc w:val="right"/>
              <w:rPr>
                <w:rFonts w:cs="Arial"/>
                <w:color w:val="000000"/>
                <w:sz w:val="20"/>
                <w:lang w:eastAsia="es-CO"/>
              </w:rPr>
            </w:pPr>
            <w:r>
              <w:rPr>
                <w:rFonts w:cs="Arial"/>
                <w:color w:val="000000"/>
                <w:sz w:val="20"/>
                <w:lang w:eastAsia="es-CO"/>
              </w:rPr>
              <w:t>$ 28.159.250</w:t>
            </w:r>
          </w:p>
        </w:tc>
        <w:tc>
          <w:tcPr>
            <w:tcW w:w="1369" w:type="dxa"/>
            <w:tcBorders>
              <w:top w:val="nil"/>
              <w:left w:val="nil"/>
              <w:bottom w:val="nil"/>
              <w:right w:val="single" w:sz="4" w:space="0" w:color="auto"/>
            </w:tcBorders>
            <w:shd w:val="clear" w:color="auto" w:fill="auto"/>
            <w:vAlign w:val="center"/>
          </w:tcPr>
          <w:p w:rsidR="00975EC2" w:rsidRDefault="00975EC2" w:rsidP="00026B7B">
            <w:pPr>
              <w:jc w:val="right"/>
              <w:rPr>
                <w:rFonts w:cs="Arial"/>
                <w:color w:val="000000"/>
                <w:sz w:val="20"/>
                <w:lang w:eastAsia="es-CO"/>
              </w:rPr>
            </w:pPr>
            <w:r>
              <w:rPr>
                <w:rFonts w:cs="Arial"/>
                <w:color w:val="000000"/>
                <w:sz w:val="20"/>
                <w:lang w:eastAsia="es-CO"/>
              </w:rPr>
              <w:t>$ 28.159.250</w:t>
            </w:r>
          </w:p>
        </w:tc>
        <w:tc>
          <w:tcPr>
            <w:tcW w:w="1537" w:type="dxa"/>
            <w:tcBorders>
              <w:top w:val="single" w:sz="4" w:space="0" w:color="auto"/>
              <w:left w:val="nil"/>
              <w:bottom w:val="single" w:sz="4" w:space="0" w:color="auto"/>
              <w:right w:val="single" w:sz="4" w:space="0" w:color="auto"/>
            </w:tcBorders>
            <w:shd w:val="clear" w:color="auto" w:fill="auto"/>
            <w:vAlign w:val="center"/>
          </w:tcPr>
          <w:p w:rsidR="00975EC2" w:rsidRDefault="00975EC2" w:rsidP="00026B7B">
            <w:pPr>
              <w:jc w:val="center"/>
              <w:rPr>
                <w:rFonts w:cs="Arial"/>
                <w:color w:val="000000"/>
                <w:sz w:val="20"/>
                <w:lang w:eastAsia="es-CO"/>
              </w:rPr>
            </w:pPr>
            <w:r>
              <w:rPr>
                <w:rFonts w:cs="Arial"/>
                <w:color w:val="000000"/>
                <w:sz w:val="20"/>
                <w:lang w:eastAsia="es-CO"/>
              </w:rPr>
              <w:t>SGP/Ingresos Corrientes de Libre Destinación</w:t>
            </w:r>
          </w:p>
        </w:tc>
      </w:tr>
      <w:tr w:rsidR="00975EC2" w:rsidRPr="00692B64" w:rsidTr="00026B7B">
        <w:trPr>
          <w:trHeight w:val="675"/>
        </w:trPr>
        <w:tc>
          <w:tcPr>
            <w:tcW w:w="0" w:type="auto"/>
            <w:tcBorders>
              <w:top w:val="nil"/>
              <w:left w:val="single" w:sz="8" w:space="0" w:color="auto"/>
              <w:bottom w:val="single" w:sz="8" w:space="0" w:color="auto"/>
              <w:right w:val="single" w:sz="8" w:space="0" w:color="auto"/>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Difusión y apropiación colectiva de la Verdad y la Memoria</w:t>
            </w:r>
          </w:p>
        </w:tc>
        <w:tc>
          <w:tcPr>
            <w:tcW w:w="748" w:type="dxa"/>
            <w:tcBorders>
              <w:top w:val="nil"/>
              <w:left w:val="single" w:sz="4" w:space="0" w:color="auto"/>
              <w:bottom w:val="single" w:sz="4" w:space="0" w:color="auto"/>
              <w:right w:val="single" w:sz="4" w:space="0" w:color="auto"/>
            </w:tcBorders>
            <w:shd w:val="clear" w:color="auto" w:fill="auto"/>
            <w:noWrap/>
            <w:vAlign w:val="center"/>
          </w:tcPr>
          <w:p w:rsidR="00975EC2" w:rsidRPr="00692B64" w:rsidRDefault="00975EC2" w:rsidP="00026B7B">
            <w:pPr>
              <w:jc w:val="right"/>
              <w:rPr>
                <w:rFonts w:cs="Arial"/>
                <w:color w:val="000000"/>
                <w:sz w:val="20"/>
                <w:lang w:eastAsia="es-CO"/>
              </w:rPr>
            </w:pPr>
          </w:p>
        </w:tc>
        <w:tc>
          <w:tcPr>
            <w:tcW w:w="617" w:type="dxa"/>
            <w:tcBorders>
              <w:top w:val="nil"/>
              <w:left w:val="nil"/>
              <w:bottom w:val="single" w:sz="4" w:space="0" w:color="auto"/>
              <w:right w:val="single" w:sz="4" w:space="0" w:color="auto"/>
            </w:tcBorders>
            <w:shd w:val="clear" w:color="auto" w:fill="auto"/>
            <w:noWrap/>
            <w:vAlign w:val="center"/>
          </w:tcPr>
          <w:p w:rsidR="00975EC2" w:rsidRPr="00692B64" w:rsidRDefault="00975EC2" w:rsidP="00026B7B">
            <w:pPr>
              <w:jc w:val="right"/>
              <w:rPr>
                <w:rFonts w:cs="Arial"/>
                <w:color w:val="000000"/>
                <w:sz w:val="20"/>
                <w:lang w:eastAsia="es-CO"/>
              </w:rPr>
            </w:pPr>
          </w:p>
        </w:tc>
        <w:tc>
          <w:tcPr>
            <w:tcW w:w="1242" w:type="dxa"/>
            <w:tcBorders>
              <w:top w:val="nil"/>
              <w:left w:val="nil"/>
              <w:bottom w:val="single" w:sz="4" w:space="0" w:color="auto"/>
              <w:right w:val="single" w:sz="4" w:space="0" w:color="auto"/>
            </w:tcBorders>
            <w:shd w:val="clear" w:color="auto" w:fill="auto"/>
            <w:noWrap/>
            <w:vAlign w:val="center"/>
          </w:tcPr>
          <w:p w:rsidR="00975EC2" w:rsidRPr="00F40631" w:rsidRDefault="00975EC2" w:rsidP="00026B7B">
            <w:pPr>
              <w:jc w:val="right"/>
              <w:rPr>
                <w:rFonts w:cs="Arial"/>
                <w:color w:val="000000"/>
                <w:sz w:val="20"/>
                <w:lang w:eastAsia="es-CO"/>
              </w:rPr>
            </w:pPr>
          </w:p>
        </w:tc>
        <w:tc>
          <w:tcPr>
            <w:tcW w:w="1324" w:type="dxa"/>
            <w:tcBorders>
              <w:top w:val="nil"/>
              <w:left w:val="nil"/>
              <w:bottom w:val="single" w:sz="4" w:space="0" w:color="auto"/>
              <w:right w:val="single" w:sz="4" w:space="0" w:color="auto"/>
            </w:tcBorders>
            <w:shd w:val="clear" w:color="auto" w:fill="auto"/>
            <w:noWrap/>
            <w:vAlign w:val="center"/>
          </w:tcPr>
          <w:p w:rsidR="00975EC2" w:rsidRDefault="00975EC2" w:rsidP="00026B7B">
            <w:pPr>
              <w:jc w:val="right"/>
              <w:rPr>
                <w:rFonts w:cs="Arial"/>
                <w:color w:val="000000"/>
                <w:sz w:val="20"/>
                <w:lang w:eastAsia="es-CO"/>
              </w:rPr>
            </w:pPr>
            <w:r>
              <w:rPr>
                <w:rFonts w:cs="Arial"/>
                <w:color w:val="000000"/>
                <w:sz w:val="20"/>
                <w:lang w:eastAsia="es-CO"/>
              </w:rPr>
              <w:t>$ 7.000.000</w:t>
            </w:r>
          </w:p>
        </w:tc>
        <w:tc>
          <w:tcPr>
            <w:tcW w:w="1369" w:type="dxa"/>
            <w:tcBorders>
              <w:top w:val="nil"/>
              <w:left w:val="nil"/>
              <w:bottom w:val="single" w:sz="4" w:space="0" w:color="auto"/>
              <w:right w:val="single" w:sz="4" w:space="0" w:color="auto"/>
            </w:tcBorders>
            <w:shd w:val="clear" w:color="auto" w:fill="auto"/>
            <w:vAlign w:val="center"/>
          </w:tcPr>
          <w:p w:rsidR="00975EC2" w:rsidRDefault="00975EC2" w:rsidP="00026B7B">
            <w:pPr>
              <w:jc w:val="right"/>
              <w:rPr>
                <w:rFonts w:cs="Arial"/>
                <w:color w:val="000000"/>
                <w:sz w:val="20"/>
                <w:lang w:eastAsia="es-CO"/>
              </w:rPr>
            </w:pPr>
            <w:r>
              <w:rPr>
                <w:rFonts w:cs="Arial"/>
                <w:color w:val="000000"/>
                <w:sz w:val="20"/>
                <w:lang w:eastAsia="es-CO"/>
              </w:rPr>
              <w:t>$ 7.000.000</w:t>
            </w:r>
          </w:p>
        </w:tc>
        <w:tc>
          <w:tcPr>
            <w:tcW w:w="1537" w:type="dxa"/>
            <w:tcBorders>
              <w:top w:val="single" w:sz="4" w:space="0" w:color="auto"/>
              <w:left w:val="nil"/>
              <w:bottom w:val="single" w:sz="4" w:space="0" w:color="auto"/>
              <w:right w:val="single" w:sz="4" w:space="0" w:color="auto"/>
            </w:tcBorders>
            <w:shd w:val="clear" w:color="auto" w:fill="auto"/>
            <w:vAlign w:val="center"/>
          </w:tcPr>
          <w:p w:rsidR="00975EC2" w:rsidRDefault="00975EC2" w:rsidP="00026B7B">
            <w:pPr>
              <w:jc w:val="center"/>
              <w:rPr>
                <w:rFonts w:cs="Arial"/>
                <w:color w:val="000000"/>
                <w:sz w:val="20"/>
                <w:lang w:eastAsia="es-CO"/>
              </w:rPr>
            </w:pPr>
            <w:r>
              <w:rPr>
                <w:rFonts w:cs="Arial"/>
                <w:color w:val="000000"/>
                <w:sz w:val="20"/>
                <w:lang w:eastAsia="es-CO"/>
              </w:rPr>
              <w:t>SGP/Ingresos Corrientes de Libre Destinación</w:t>
            </w:r>
          </w:p>
        </w:tc>
      </w:tr>
    </w:tbl>
    <w:p w:rsidR="00975EC2" w:rsidRPr="00692B64" w:rsidRDefault="00975EC2" w:rsidP="00975EC2">
      <w:pPr>
        <w:rPr>
          <w:rFonts w:cs="Arial"/>
          <w:sz w:val="20"/>
        </w:rPr>
      </w:pPr>
    </w:p>
    <w:p w:rsidR="00975EC2" w:rsidRPr="00692B64" w:rsidRDefault="00975EC2" w:rsidP="00975EC2">
      <w:pPr>
        <w:spacing w:line="360" w:lineRule="auto"/>
        <w:jc w:val="both"/>
        <w:rPr>
          <w:rFonts w:cs="Arial"/>
          <w:b/>
          <w:bCs/>
          <w:color w:val="000000"/>
          <w:sz w:val="20"/>
        </w:rPr>
      </w:pPr>
      <w:r w:rsidRPr="00692B64">
        <w:rPr>
          <w:rFonts w:cs="Arial"/>
          <w:b/>
          <w:bCs/>
          <w:color w:val="000000"/>
          <w:sz w:val="20"/>
        </w:rPr>
        <w:t>RECOMENDACIONES:</w:t>
      </w:r>
    </w:p>
    <w:p w:rsidR="00975EC2" w:rsidRDefault="00975EC2" w:rsidP="00975EC2">
      <w:pPr>
        <w:jc w:val="both"/>
        <w:rPr>
          <w:rFonts w:cs="Arial"/>
          <w:color w:val="000000"/>
          <w:sz w:val="20"/>
        </w:rPr>
      </w:pPr>
      <w:r w:rsidRPr="00692B64">
        <w:rPr>
          <w:rFonts w:cs="Arial"/>
          <w:color w:val="000000"/>
          <w:sz w:val="20"/>
        </w:rPr>
        <w:t xml:space="preserve">1. Incentivar procesos de recolección de iniciativas de la población víctima para garantizar la inclusión de </w:t>
      </w:r>
      <w:r>
        <w:rPr>
          <w:rFonts w:cs="Arial"/>
          <w:color w:val="000000"/>
          <w:sz w:val="20"/>
        </w:rPr>
        <w:t>la población víctima de conflicto armado residentes en el municipio de Acacías</w:t>
      </w:r>
      <w:r w:rsidRPr="00692B64">
        <w:rPr>
          <w:rFonts w:cs="Arial"/>
          <w:color w:val="000000"/>
          <w:sz w:val="20"/>
        </w:rPr>
        <w:t xml:space="preserve"> en los centros de memoria histórica.</w:t>
      </w:r>
    </w:p>
    <w:p w:rsidR="00975EC2" w:rsidRDefault="00975EC2" w:rsidP="00975EC2">
      <w:pPr>
        <w:jc w:val="both"/>
        <w:rPr>
          <w:rFonts w:cs="Arial"/>
          <w:color w:val="000000"/>
          <w:sz w:val="20"/>
        </w:rPr>
      </w:pPr>
      <w:r w:rsidRPr="00692B64">
        <w:rPr>
          <w:rFonts w:cs="Arial"/>
          <w:color w:val="000000"/>
          <w:sz w:val="20"/>
        </w:rPr>
        <w:t>2. Continuar con las conmemoraciones como muestra de reconocimientos, respeto y dignificación a la població</w:t>
      </w:r>
      <w:r>
        <w:rPr>
          <w:rFonts w:cs="Arial"/>
          <w:color w:val="000000"/>
          <w:sz w:val="20"/>
        </w:rPr>
        <w:t>n víctima del conflicto armado.</w:t>
      </w:r>
    </w:p>
    <w:p w:rsidR="00975EC2" w:rsidRDefault="00975EC2" w:rsidP="00975EC2">
      <w:pPr>
        <w:jc w:val="both"/>
        <w:rPr>
          <w:rFonts w:cs="Arial"/>
          <w:color w:val="000000"/>
          <w:sz w:val="20"/>
        </w:rPr>
      </w:pPr>
    </w:p>
    <w:p w:rsidR="00975EC2" w:rsidRPr="00DB6A38" w:rsidRDefault="00975EC2" w:rsidP="00975EC2">
      <w:pPr>
        <w:jc w:val="both"/>
        <w:rPr>
          <w:rFonts w:cs="Arial"/>
          <w:color w:val="000000"/>
          <w:sz w:val="20"/>
        </w:rPr>
      </w:pPr>
    </w:p>
    <w:p w:rsidR="00975EC2" w:rsidRPr="00692B64" w:rsidRDefault="00975EC2" w:rsidP="00975EC2">
      <w:pPr>
        <w:spacing w:line="360" w:lineRule="auto"/>
        <w:jc w:val="both"/>
        <w:rPr>
          <w:rFonts w:cs="Arial"/>
          <w:b/>
          <w:bCs/>
          <w:color w:val="000000"/>
          <w:sz w:val="20"/>
        </w:rPr>
      </w:pPr>
      <w:r w:rsidRPr="0055579B">
        <w:rPr>
          <w:rFonts w:cs="Arial"/>
          <w:b/>
          <w:bCs/>
          <w:color w:val="000000"/>
          <w:sz w:val="20"/>
        </w:rPr>
        <w:t>7.4 COMPONENTE DE REPARACIÓN INTEGRAL</w:t>
      </w:r>
    </w:p>
    <w:p w:rsidR="00975EC2" w:rsidRDefault="00975EC2" w:rsidP="00975EC2">
      <w:pPr>
        <w:pStyle w:val="Prrafodelista"/>
        <w:ind w:left="0"/>
        <w:jc w:val="both"/>
        <w:rPr>
          <w:rFonts w:ascii="Arial" w:hAnsi="Arial" w:cs="Arial"/>
          <w:bCs/>
          <w:color w:val="000000"/>
        </w:rPr>
      </w:pPr>
      <w:r w:rsidRPr="00692B64">
        <w:rPr>
          <w:rFonts w:ascii="Arial" w:hAnsi="Arial" w:cs="Arial"/>
          <w:bCs/>
          <w:color w:val="000000"/>
        </w:rPr>
        <w:t>En relación a la reparación integral el Municipio ha generado acciones para  contribuir en dicho proceso y de este modo brindar de manera digna, humana y con garantía de derechos las medidas concernientes a restablecer los derechos vulnerados como consecuencia de las violaciones a los Derechos Humanos e infracciones al Derecho Internacional Humanitario.</w:t>
      </w:r>
    </w:p>
    <w:p w:rsidR="00975EC2" w:rsidRPr="00692B64" w:rsidRDefault="00975EC2" w:rsidP="00975EC2">
      <w:pPr>
        <w:pStyle w:val="Prrafodelista"/>
        <w:ind w:left="0"/>
        <w:jc w:val="both"/>
        <w:rPr>
          <w:rFonts w:ascii="Arial" w:hAnsi="Arial" w:cs="Arial"/>
          <w:bCs/>
          <w:color w:val="000000"/>
        </w:rPr>
      </w:pPr>
    </w:p>
    <w:p w:rsidR="00975EC2" w:rsidRDefault="00975EC2" w:rsidP="00975EC2">
      <w:pPr>
        <w:pStyle w:val="Prrafodelista"/>
        <w:ind w:left="0"/>
        <w:jc w:val="both"/>
        <w:rPr>
          <w:rFonts w:ascii="Arial" w:hAnsi="Arial" w:cs="Arial"/>
          <w:bCs/>
          <w:color w:val="000000"/>
        </w:rPr>
      </w:pPr>
      <w:r w:rsidRPr="00692B64">
        <w:rPr>
          <w:rFonts w:ascii="Arial" w:hAnsi="Arial" w:cs="Arial"/>
          <w:bCs/>
          <w:color w:val="000000"/>
        </w:rPr>
        <w:t>Si bien es cierto, las acciones de Indemnización y Restitución de Tierras, son acciones propias del ente Nacional</w:t>
      </w:r>
      <w:r>
        <w:rPr>
          <w:rFonts w:ascii="Arial" w:hAnsi="Arial" w:cs="Arial"/>
          <w:bCs/>
          <w:color w:val="000000"/>
        </w:rPr>
        <w:t xml:space="preserve">, la administración municipal </w:t>
      </w:r>
      <w:r w:rsidRPr="00692B64">
        <w:rPr>
          <w:rFonts w:ascii="Arial" w:hAnsi="Arial" w:cs="Arial"/>
          <w:bCs/>
          <w:color w:val="000000"/>
        </w:rPr>
        <w:t xml:space="preserve"> ha realizado un gran esfuerzo tanto administrativo como presupuestal para realizar algunas acciones para mejorar las condiciones de vida de la población víctima del municipio.</w:t>
      </w:r>
    </w:p>
    <w:p w:rsidR="00975EC2" w:rsidRPr="00692B64" w:rsidRDefault="00975EC2" w:rsidP="00975EC2">
      <w:pPr>
        <w:pStyle w:val="Prrafodelista"/>
        <w:ind w:left="0"/>
        <w:jc w:val="both"/>
        <w:rPr>
          <w:rFonts w:ascii="Arial" w:hAnsi="Arial" w:cs="Arial"/>
          <w:bCs/>
          <w:color w:val="000000"/>
        </w:rPr>
      </w:pPr>
    </w:p>
    <w:tbl>
      <w:tblPr>
        <w:tblStyle w:val="Tablaconcuadrcula"/>
        <w:tblW w:w="0" w:type="auto"/>
        <w:jc w:val="center"/>
        <w:tblLook w:val="04A0" w:firstRow="1" w:lastRow="0" w:firstColumn="1" w:lastColumn="0" w:noHBand="0" w:noVBand="1"/>
      </w:tblPr>
      <w:tblGrid>
        <w:gridCol w:w="1951"/>
        <w:gridCol w:w="2147"/>
        <w:gridCol w:w="2478"/>
        <w:gridCol w:w="2478"/>
      </w:tblGrid>
      <w:tr w:rsidR="00975EC2" w:rsidRPr="007757A7" w:rsidTr="00026B7B">
        <w:trPr>
          <w:trHeight w:val="279"/>
          <w:jc w:val="center"/>
        </w:trPr>
        <w:tc>
          <w:tcPr>
            <w:tcW w:w="9054" w:type="dxa"/>
            <w:gridSpan w:val="4"/>
            <w:shd w:val="clear" w:color="auto" w:fill="95B3D7" w:themeFill="accent1" w:themeFillTint="99"/>
            <w:noWrap/>
            <w:vAlign w:val="center"/>
            <w:hideMark/>
          </w:tcPr>
          <w:p w:rsidR="00975EC2" w:rsidRPr="007757A7" w:rsidRDefault="00975EC2" w:rsidP="00026B7B">
            <w:pPr>
              <w:jc w:val="center"/>
              <w:rPr>
                <w:rFonts w:cs="Arial"/>
                <w:b/>
                <w:bCs/>
                <w:sz w:val="20"/>
                <w:szCs w:val="20"/>
              </w:rPr>
            </w:pPr>
            <w:r w:rsidRPr="007757A7">
              <w:rPr>
                <w:rFonts w:cs="Arial"/>
                <w:b/>
                <w:bCs/>
                <w:sz w:val="20"/>
                <w:szCs w:val="20"/>
              </w:rPr>
              <w:t>COMPONENTE DE REPARACION INTEGRAL</w:t>
            </w:r>
          </w:p>
        </w:tc>
      </w:tr>
      <w:tr w:rsidR="00975EC2" w:rsidRPr="007757A7" w:rsidTr="00026B7B">
        <w:trPr>
          <w:trHeight w:val="885"/>
          <w:jc w:val="center"/>
        </w:trPr>
        <w:tc>
          <w:tcPr>
            <w:tcW w:w="1951" w:type="dxa"/>
            <w:shd w:val="clear" w:color="auto" w:fill="95B3D7" w:themeFill="accent1" w:themeFillTint="99"/>
            <w:noWrap/>
            <w:vAlign w:val="center"/>
            <w:hideMark/>
          </w:tcPr>
          <w:p w:rsidR="00975EC2" w:rsidRPr="007757A7" w:rsidRDefault="00975EC2" w:rsidP="00026B7B">
            <w:pPr>
              <w:jc w:val="center"/>
              <w:rPr>
                <w:rFonts w:cs="Arial"/>
                <w:b/>
                <w:bCs/>
                <w:sz w:val="20"/>
                <w:szCs w:val="20"/>
              </w:rPr>
            </w:pPr>
            <w:r w:rsidRPr="007757A7">
              <w:rPr>
                <w:rFonts w:cs="Arial"/>
                <w:b/>
                <w:bCs/>
                <w:sz w:val="20"/>
                <w:szCs w:val="20"/>
              </w:rPr>
              <w:t>MEDIDAS</w:t>
            </w:r>
          </w:p>
        </w:tc>
        <w:tc>
          <w:tcPr>
            <w:tcW w:w="2147" w:type="dxa"/>
            <w:shd w:val="clear" w:color="auto" w:fill="95B3D7" w:themeFill="accent1" w:themeFillTint="99"/>
            <w:noWrap/>
            <w:vAlign w:val="center"/>
            <w:hideMark/>
          </w:tcPr>
          <w:p w:rsidR="00975EC2" w:rsidRPr="007757A7" w:rsidRDefault="00975EC2" w:rsidP="00026B7B">
            <w:pPr>
              <w:jc w:val="center"/>
              <w:rPr>
                <w:rFonts w:cs="Arial"/>
                <w:b/>
                <w:bCs/>
                <w:sz w:val="20"/>
                <w:szCs w:val="20"/>
              </w:rPr>
            </w:pPr>
            <w:r w:rsidRPr="007757A7">
              <w:rPr>
                <w:rFonts w:cs="Arial"/>
                <w:b/>
                <w:bCs/>
                <w:sz w:val="20"/>
                <w:szCs w:val="20"/>
              </w:rPr>
              <w:t>ACCIONES</w:t>
            </w:r>
          </w:p>
        </w:tc>
        <w:tc>
          <w:tcPr>
            <w:tcW w:w="2478" w:type="dxa"/>
            <w:shd w:val="clear" w:color="auto" w:fill="95B3D7" w:themeFill="accent1" w:themeFillTint="99"/>
            <w:noWrap/>
            <w:vAlign w:val="center"/>
            <w:hideMark/>
          </w:tcPr>
          <w:p w:rsidR="00975EC2" w:rsidRPr="007757A7" w:rsidRDefault="00975EC2" w:rsidP="00026B7B">
            <w:pPr>
              <w:jc w:val="center"/>
              <w:rPr>
                <w:rFonts w:cs="Arial"/>
                <w:b/>
                <w:bCs/>
                <w:sz w:val="20"/>
                <w:szCs w:val="20"/>
              </w:rPr>
            </w:pPr>
            <w:r w:rsidRPr="007757A7">
              <w:rPr>
                <w:rFonts w:cs="Arial"/>
                <w:b/>
                <w:bCs/>
                <w:sz w:val="20"/>
                <w:szCs w:val="20"/>
              </w:rPr>
              <w:t>METAS ALCANZADAS</w:t>
            </w:r>
          </w:p>
        </w:tc>
        <w:tc>
          <w:tcPr>
            <w:tcW w:w="2478" w:type="dxa"/>
            <w:shd w:val="clear" w:color="auto" w:fill="95B3D7" w:themeFill="accent1" w:themeFillTint="99"/>
            <w:noWrap/>
            <w:vAlign w:val="center"/>
            <w:hideMark/>
          </w:tcPr>
          <w:p w:rsidR="00975EC2" w:rsidRPr="007757A7" w:rsidRDefault="00975EC2" w:rsidP="00026B7B">
            <w:pPr>
              <w:jc w:val="center"/>
              <w:rPr>
                <w:rFonts w:cs="Arial"/>
                <w:b/>
                <w:bCs/>
                <w:sz w:val="20"/>
                <w:szCs w:val="20"/>
              </w:rPr>
            </w:pPr>
            <w:r w:rsidRPr="007757A7">
              <w:rPr>
                <w:rFonts w:cs="Arial"/>
                <w:b/>
                <w:bCs/>
                <w:sz w:val="20"/>
                <w:szCs w:val="20"/>
              </w:rPr>
              <w:t>RECOMENDACIONES</w:t>
            </w:r>
          </w:p>
        </w:tc>
      </w:tr>
      <w:tr w:rsidR="00975EC2" w:rsidRPr="007757A7" w:rsidTr="00026B7B">
        <w:trPr>
          <w:trHeight w:val="708"/>
          <w:jc w:val="center"/>
        </w:trPr>
        <w:tc>
          <w:tcPr>
            <w:tcW w:w="1951" w:type="dxa"/>
            <w:vMerge w:val="restart"/>
            <w:noWrap/>
            <w:vAlign w:val="center"/>
            <w:hideMark/>
          </w:tcPr>
          <w:p w:rsidR="00975EC2" w:rsidRPr="007757A7" w:rsidRDefault="00975EC2" w:rsidP="00026B7B">
            <w:pPr>
              <w:rPr>
                <w:rFonts w:cs="Arial"/>
                <w:b/>
                <w:bCs/>
                <w:sz w:val="20"/>
                <w:szCs w:val="20"/>
              </w:rPr>
            </w:pPr>
            <w:r w:rsidRPr="007757A7">
              <w:rPr>
                <w:rFonts w:cs="Arial"/>
                <w:b/>
                <w:bCs/>
                <w:sz w:val="20"/>
                <w:szCs w:val="20"/>
              </w:rPr>
              <w:t xml:space="preserve">Restitución de tierras </w:t>
            </w:r>
          </w:p>
        </w:tc>
        <w:tc>
          <w:tcPr>
            <w:tcW w:w="2147" w:type="dxa"/>
            <w:hideMark/>
          </w:tcPr>
          <w:p w:rsidR="00975EC2" w:rsidRPr="007757A7" w:rsidRDefault="00975EC2" w:rsidP="00026B7B">
            <w:pPr>
              <w:rPr>
                <w:rFonts w:cs="Arial"/>
                <w:sz w:val="20"/>
                <w:szCs w:val="20"/>
              </w:rPr>
            </w:pPr>
            <w:r w:rsidRPr="007757A7">
              <w:rPr>
                <w:rFonts w:cs="Arial"/>
                <w:sz w:val="20"/>
                <w:szCs w:val="20"/>
              </w:rPr>
              <w:t>Mediante la asesoría</w:t>
            </w:r>
            <w:r>
              <w:rPr>
                <w:rFonts w:cs="Arial"/>
                <w:sz w:val="20"/>
                <w:szCs w:val="20"/>
              </w:rPr>
              <w:t xml:space="preserve"> de la UARIV y la U</w:t>
            </w:r>
            <w:r w:rsidRPr="007757A7">
              <w:rPr>
                <w:rFonts w:cs="Arial"/>
                <w:sz w:val="20"/>
                <w:szCs w:val="20"/>
              </w:rPr>
              <w:t>nidad de Tierras</w:t>
            </w:r>
            <w:r>
              <w:rPr>
                <w:rFonts w:cs="Arial"/>
                <w:sz w:val="20"/>
                <w:szCs w:val="20"/>
              </w:rPr>
              <w:t>,   c</w:t>
            </w:r>
            <w:r w:rsidRPr="007757A7">
              <w:rPr>
                <w:rFonts w:cs="Arial"/>
                <w:sz w:val="20"/>
                <w:szCs w:val="20"/>
              </w:rPr>
              <w:t xml:space="preserve">rear Decreto para la creación de la mesa de Restitución de tierras Municipal. </w:t>
            </w:r>
          </w:p>
        </w:tc>
        <w:tc>
          <w:tcPr>
            <w:tcW w:w="2478" w:type="dxa"/>
            <w:hideMark/>
          </w:tcPr>
          <w:p w:rsidR="00975EC2" w:rsidRPr="007757A7" w:rsidRDefault="00975EC2" w:rsidP="00026B7B">
            <w:pPr>
              <w:rPr>
                <w:rFonts w:cs="Arial"/>
                <w:sz w:val="20"/>
                <w:szCs w:val="20"/>
              </w:rPr>
            </w:pPr>
            <w:r w:rsidRPr="007757A7">
              <w:rPr>
                <w:rFonts w:cs="Arial"/>
                <w:sz w:val="20"/>
                <w:szCs w:val="20"/>
              </w:rPr>
              <w:t xml:space="preserve">Se crea el Subcomité </w:t>
            </w:r>
            <w:r>
              <w:rPr>
                <w:rFonts w:cs="Arial"/>
                <w:sz w:val="20"/>
                <w:szCs w:val="20"/>
              </w:rPr>
              <w:t>T</w:t>
            </w:r>
            <w:r w:rsidRPr="007757A7">
              <w:rPr>
                <w:rFonts w:cs="Arial"/>
                <w:sz w:val="20"/>
                <w:szCs w:val="20"/>
              </w:rPr>
              <w:t xml:space="preserve">écnico de Restitución de </w:t>
            </w:r>
            <w:r>
              <w:rPr>
                <w:rFonts w:cs="Arial"/>
                <w:sz w:val="20"/>
                <w:szCs w:val="20"/>
              </w:rPr>
              <w:t>Tierras, R</w:t>
            </w:r>
            <w:r w:rsidRPr="007757A7">
              <w:rPr>
                <w:rFonts w:cs="Arial"/>
                <w:sz w:val="20"/>
                <w:szCs w:val="20"/>
              </w:rPr>
              <w:t xml:space="preserve">etornos y </w:t>
            </w:r>
            <w:r>
              <w:rPr>
                <w:rFonts w:cs="Arial"/>
                <w:sz w:val="20"/>
                <w:szCs w:val="20"/>
              </w:rPr>
              <w:t>R</w:t>
            </w:r>
            <w:r w:rsidRPr="007757A7">
              <w:rPr>
                <w:rFonts w:cs="Arial"/>
                <w:sz w:val="20"/>
                <w:szCs w:val="20"/>
              </w:rPr>
              <w:t xml:space="preserve">eubicaciones, en septiembre de 2014, actualizado mediante Decreto 090 de 2015 del </w:t>
            </w:r>
            <w:r w:rsidRPr="007757A7">
              <w:rPr>
                <w:rFonts w:cs="Arial"/>
                <w:sz w:val="20"/>
                <w:szCs w:val="20"/>
              </w:rPr>
              <w:lastRenderedPageBreak/>
              <w:t xml:space="preserve">11 junio de 2015. </w:t>
            </w:r>
          </w:p>
        </w:tc>
        <w:tc>
          <w:tcPr>
            <w:tcW w:w="2478" w:type="dxa"/>
            <w:hideMark/>
          </w:tcPr>
          <w:p w:rsidR="00975EC2" w:rsidRPr="007757A7" w:rsidRDefault="00975EC2" w:rsidP="00026B7B">
            <w:pPr>
              <w:rPr>
                <w:rFonts w:cs="Arial"/>
                <w:sz w:val="20"/>
                <w:szCs w:val="20"/>
              </w:rPr>
            </w:pPr>
            <w:r w:rsidRPr="007757A7">
              <w:rPr>
                <w:rFonts w:cs="Arial"/>
                <w:sz w:val="20"/>
                <w:szCs w:val="20"/>
              </w:rPr>
              <w:lastRenderedPageBreak/>
              <w:t>Brindar mayor gestión al subcomité técnico</w:t>
            </w:r>
            <w:r>
              <w:rPr>
                <w:rFonts w:cs="Arial"/>
                <w:sz w:val="20"/>
                <w:szCs w:val="20"/>
              </w:rPr>
              <w:t xml:space="preserve"> de Ti</w:t>
            </w:r>
            <w:r w:rsidRPr="007757A7">
              <w:rPr>
                <w:rFonts w:cs="Arial"/>
                <w:sz w:val="20"/>
                <w:szCs w:val="20"/>
              </w:rPr>
              <w:t>erras</w:t>
            </w:r>
            <w:r>
              <w:rPr>
                <w:rFonts w:cs="Arial"/>
                <w:sz w:val="20"/>
                <w:szCs w:val="20"/>
              </w:rPr>
              <w:t>, Retornos y R</w:t>
            </w:r>
            <w:r w:rsidRPr="007757A7">
              <w:rPr>
                <w:rFonts w:cs="Arial"/>
                <w:sz w:val="20"/>
                <w:szCs w:val="20"/>
              </w:rPr>
              <w:t xml:space="preserve">eubicaciones, capacitar a los integrantes de este subcomité en ley de víctimas y restitución de </w:t>
            </w:r>
            <w:r w:rsidRPr="007757A7">
              <w:rPr>
                <w:rFonts w:cs="Arial"/>
                <w:sz w:val="20"/>
                <w:szCs w:val="20"/>
              </w:rPr>
              <w:lastRenderedPageBreak/>
              <w:t>tierras</w:t>
            </w:r>
          </w:p>
        </w:tc>
      </w:tr>
      <w:tr w:rsidR="00975EC2" w:rsidRPr="007757A7" w:rsidTr="00026B7B">
        <w:trPr>
          <w:trHeight w:val="1605"/>
          <w:jc w:val="center"/>
        </w:trPr>
        <w:tc>
          <w:tcPr>
            <w:tcW w:w="1951" w:type="dxa"/>
            <w:vMerge/>
            <w:hideMark/>
          </w:tcPr>
          <w:p w:rsidR="00975EC2" w:rsidRPr="007757A7" w:rsidRDefault="00975EC2" w:rsidP="00026B7B">
            <w:pPr>
              <w:rPr>
                <w:rFonts w:cs="Arial"/>
                <w:b/>
                <w:bCs/>
                <w:sz w:val="20"/>
                <w:szCs w:val="20"/>
              </w:rPr>
            </w:pPr>
          </w:p>
        </w:tc>
        <w:tc>
          <w:tcPr>
            <w:tcW w:w="2147" w:type="dxa"/>
            <w:hideMark/>
          </w:tcPr>
          <w:p w:rsidR="00975EC2" w:rsidRPr="007757A7" w:rsidRDefault="00975EC2" w:rsidP="00026B7B">
            <w:pPr>
              <w:rPr>
                <w:rFonts w:cs="Arial"/>
                <w:sz w:val="20"/>
                <w:szCs w:val="20"/>
              </w:rPr>
            </w:pPr>
            <w:r w:rsidRPr="007757A7">
              <w:rPr>
                <w:rFonts w:cs="Arial"/>
                <w:sz w:val="20"/>
                <w:szCs w:val="20"/>
              </w:rPr>
              <w:t>Brindar acompañamiento y apoyo a las familias restituidas bajo fallo judicial  en el M</w:t>
            </w:r>
            <w:r>
              <w:rPr>
                <w:rFonts w:cs="Arial"/>
                <w:sz w:val="20"/>
                <w:szCs w:val="20"/>
              </w:rPr>
              <w:t>unici</w:t>
            </w:r>
            <w:r w:rsidRPr="007757A7">
              <w:rPr>
                <w:rFonts w:cs="Arial"/>
                <w:sz w:val="20"/>
                <w:szCs w:val="20"/>
              </w:rPr>
              <w:t>pio, en la implementación del proceso productivo.</w:t>
            </w:r>
          </w:p>
        </w:tc>
        <w:tc>
          <w:tcPr>
            <w:tcW w:w="2478" w:type="dxa"/>
            <w:hideMark/>
          </w:tcPr>
          <w:p w:rsidR="00975EC2" w:rsidRPr="007757A7" w:rsidRDefault="00975EC2" w:rsidP="00026B7B">
            <w:pPr>
              <w:rPr>
                <w:rFonts w:cs="Arial"/>
                <w:sz w:val="20"/>
                <w:szCs w:val="20"/>
              </w:rPr>
            </w:pPr>
            <w:r>
              <w:rPr>
                <w:rFonts w:cs="Arial"/>
                <w:sz w:val="20"/>
                <w:szCs w:val="20"/>
              </w:rPr>
              <w:t>M</w:t>
            </w:r>
            <w:r w:rsidRPr="007757A7">
              <w:rPr>
                <w:rFonts w:cs="Arial"/>
                <w:sz w:val="20"/>
                <w:szCs w:val="20"/>
              </w:rPr>
              <w:t xml:space="preserve">ediante la asesoría de la Unidad de Tierras, y la administración municipal se brindó orientación jurídica, </w:t>
            </w:r>
          </w:p>
        </w:tc>
        <w:tc>
          <w:tcPr>
            <w:tcW w:w="2478" w:type="dxa"/>
            <w:hideMark/>
          </w:tcPr>
          <w:p w:rsidR="00975EC2" w:rsidRPr="007757A7" w:rsidRDefault="00975EC2" w:rsidP="00026B7B">
            <w:pPr>
              <w:rPr>
                <w:rFonts w:cs="Arial"/>
                <w:sz w:val="20"/>
                <w:szCs w:val="20"/>
              </w:rPr>
            </w:pPr>
            <w:r w:rsidRPr="007757A7">
              <w:rPr>
                <w:rFonts w:cs="Arial"/>
                <w:sz w:val="20"/>
                <w:szCs w:val="20"/>
              </w:rPr>
              <w:t>Promover el conocimiento de las rutas y el derecho de proteger sus bienes a la población víctima del conflicto armado interno.</w:t>
            </w:r>
          </w:p>
        </w:tc>
      </w:tr>
      <w:tr w:rsidR="00975EC2" w:rsidRPr="007757A7" w:rsidTr="00026B7B">
        <w:trPr>
          <w:trHeight w:val="1350"/>
          <w:jc w:val="center"/>
        </w:trPr>
        <w:tc>
          <w:tcPr>
            <w:tcW w:w="1951" w:type="dxa"/>
            <w:vMerge/>
            <w:hideMark/>
          </w:tcPr>
          <w:p w:rsidR="00975EC2" w:rsidRPr="007757A7" w:rsidRDefault="00975EC2" w:rsidP="00026B7B">
            <w:pPr>
              <w:rPr>
                <w:rFonts w:cs="Arial"/>
                <w:b/>
                <w:bCs/>
                <w:sz w:val="20"/>
                <w:szCs w:val="20"/>
              </w:rPr>
            </w:pPr>
          </w:p>
        </w:tc>
        <w:tc>
          <w:tcPr>
            <w:tcW w:w="2147" w:type="dxa"/>
            <w:hideMark/>
          </w:tcPr>
          <w:p w:rsidR="00975EC2" w:rsidRPr="007757A7" w:rsidRDefault="00975EC2" w:rsidP="00026B7B">
            <w:pPr>
              <w:rPr>
                <w:rFonts w:cs="Arial"/>
                <w:sz w:val="20"/>
                <w:szCs w:val="20"/>
              </w:rPr>
            </w:pPr>
            <w:r w:rsidRPr="007757A7">
              <w:rPr>
                <w:rFonts w:cs="Arial"/>
                <w:sz w:val="20"/>
                <w:szCs w:val="20"/>
              </w:rPr>
              <w:t>Gestionar  con la Defensoría del  Pueblo el apoyo a los opositores a los juicios de restitución</w:t>
            </w:r>
          </w:p>
        </w:tc>
        <w:tc>
          <w:tcPr>
            <w:tcW w:w="2478" w:type="dxa"/>
            <w:hideMark/>
          </w:tcPr>
          <w:p w:rsidR="00975EC2" w:rsidRPr="007757A7" w:rsidRDefault="00975EC2" w:rsidP="00026B7B">
            <w:pPr>
              <w:rPr>
                <w:rFonts w:cs="Arial"/>
                <w:sz w:val="20"/>
                <w:szCs w:val="20"/>
              </w:rPr>
            </w:pPr>
            <w:r>
              <w:rPr>
                <w:rFonts w:cs="Arial"/>
                <w:sz w:val="20"/>
                <w:szCs w:val="20"/>
              </w:rPr>
              <w:t>E</w:t>
            </w:r>
            <w:r w:rsidRPr="007757A7">
              <w:rPr>
                <w:rFonts w:cs="Arial"/>
                <w:sz w:val="20"/>
                <w:szCs w:val="20"/>
              </w:rPr>
              <w:t>n los dos últimos años no se presentaron solicitudes de defensor público para juicio de restitución de tierras</w:t>
            </w:r>
          </w:p>
        </w:tc>
        <w:tc>
          <w:tcPr>
            <w:tcW w:w="2478" w:type="dxa"/>
            <w:hideMark/>
          </w:tcPr>
          <w:p w:rsidR="00975EC2" w:rsidRPr="007757A7" w:rsidRDefault="00975EC2" w:rsidP="00026B7B">
            <w:pPr>
              <w:rPr>
                <w:rFonts w:cs="Arial"/>
                <w:sz w:val="20"/>
                <w:szCs w:val="20"/>
              </w:rPr>
            </w:pPr>
            <w:r w:rsidRPr="007757A7">
              <w:rPr>
                <w:rFonts w:cs="Arial"/>
                <w:sz w:val="20"/>
                <w:szCs w:val="20"/>
              </w:rPr>
              <w:t xml:space="preserve">Promover el acceso a la Defensoría del Pueblo, a los opositores de los procesos de restitución de tierras. </w:t>
            </w:r>
          </w:p>
        </w:tc>
      </w:tr>
      <w:tr w:rsidR="00975EC2" w:rsidRPr="007757A7" w:rsidTr="00026B7B">
        <w:trPr>
          <w:trHeight w:val="1215"/>
          <w:jc w:val="center"/>
        </w:trPr>
        <w:tc>
          <w:tcPr>
            <w:tcW w:w="1951" w:type="dxa"/>
            <w:vMerge w:val="restart"/>
            <w:vAlign w:val="center"/>
            <w:hideMark/>
          </w:tcPr>
          <w:p w:rsidR="00975EC2" w:rsidRPr="007757A7" w:rsidRDefault="00975EC2" w:rsidP="00026B7B">
            <w:pPr>
              <w:rPr>
                <w:rFonts w:cs="Arial"/>
                <w:b/>
                <w:bCs/>
                <w:sz w:val="20"/>
                <w:szCs w:val="20"/>
              </w:rPr>
            </w:pPr>
            <w:r w:rsidRPr="007757A7">
              <w:rPr>
                <w:rFonts w:cs="Arial"/>
                <w:b/>
                <w:bCs/>
                <w:sz w:val="20"/>
                <w:szCs w:val="20"/>
              </w:rPr>
              <w:t>Restitución de Vivienda</w:t>
            </w:r>
          </w:p>
        </w:tc>
        <w:tc>
          <w:tcPr>
            <w:tcW w:w="2147" w:type="dxa"/>
            <w:vAlign w:val="center"/>
            <w:hideMark/>
          </w:tcPr>
          <w:p w:rsidR="00975EC2" w:rsidRPr="007757A7" w:rsidRDefault="00975EC2" w:rsidP="00026B7B">
            <w:pPr>
              <w:rPr>
                <w:rFonts w:cs="Arial"/>
                <w:sz w:val="20"/>
                <w:szCs w:val="20"/>
              </w:rPr>
            </w:pPr>
            <w:r w:rsidRPr="007757A7">
              <w:rPr>
                <w:rFonts w:cs="Arial"/>
                <w:sz w:val="20"/>
                <w:szCs w:val="20"/>
              </w:rPr>
              <w:t>Gestionar con el Departamento y  la Unidad de Tierras Nacional Proyectos encaminados a la Restitución de vivienda</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 xml:space="preserve">Se han apoyado y se ha realizado seguimiento a los casos de restitución y reclamantes de tierra en el municipio, </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Se necesita implementar programa de vivienda</w:t>
            </w:r>
          </w:p>
        </w:tc>
      </w:tr>
      <w:tr w:rsidR="00975EC2" w:rsidRPr="007757A7" w:rsidTr="00026B7B">
        <w:trPr>
          <w:trHeight w:val="1440"/>
          <w:jc w:val="center"/>
        </w:trPr>
        <w:tc>
          <w:tcPr>
            <w:tcW w:w="1951" w:type="dxa"/>
            <w:vMerge/>
            <w:vAlign w:val="center"/>
            <w:hideMark/>
          </w:tcPr>
          <w:p w:rsidR="00975EC2" w:rsidRPr="007757A7" w:rsidRDefault="00975EC2" w:rsidP="00026B7B">
            <w:pPr>
              <w:rPr>
                <w:rFonts w:cs="Arial"/>
                <w:b/>
                <w:bCs/>
                <w:sz w:val="20"/>
                <w:szCs w:val="20"/>
              </w:rPr>
            </w:pPr>
          </w:p>
        </w:tc>
        <w:tc>
          <w:tcPr>
            <w:tcW w:w="2147" w:type="dxa"/>
            <w:vAlign w:val="center"/>
            <w:hideMark/>
          </w:tcPr>
          <w:p w:rsidR="00975EC2" w:rsidRPr="007757A7" w:rsidRDefault="00975EC2" w:rsidP="00026B7B">
            <w:pPr>
              <w:rPr>
                <w:rFonts w:cs="Arial"/>
                <w:sz w:val="20"/>
                <w:szCs w:val="20"/>
              </w:rPr>
            </w:pPr>
            <w:r w:rsidRPr="007757A7">
              <w:rPr>
                <w:rFonts w:cs="Arial"/>
                <w:sz w:val="20"/>
                <w:szCs w:val="20"/>
              </w:rPr>
              <w:t>Implementar el acuerdo M</w:t>
            </w:r>
            <w:r>
              <w:rPr>
                <w:rFonts w:cs="Arial"/>
                <w:sz w:val="20"/>
                <w:szCs w:val="20"/>
              </w:rPr>
              <w:t>unici</w:t>
            </w:r>
            <w:r w:rsidRPr="007757A7">
              <w:rPr>
                <w:rFonts w:cs="Arial"/>
                <w:sz w:val="20"/>
                <w:szCs w:val="20"/>
              </w:rPr>
              <w:t>pal de Exoneración y alivio de pasivos.</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Se expidió el acuerdo municipal 262 de 2013 mediante el cual se Implementar el acuerdo M</w:t>
            </w:r>
            <w:r>
              <w:rPr>
                <w:rFonts w:cs="Arial"/>
                <w:sz w:val="20"/>
                <w:szCs w:val="20"/>
              </w:rPr>
              <w:t>unici</w:t>
            </w:r>
            <w:r w:rsidRPr="007757A7">
              <w:rPr>
                <w:rFonts w:cs="Arial"/>
                <w:sz w:val="20"/>
                <w:szCs w:val="20"/>
              </w:rPr>
              <w:t>pal de Exoneración y alivio de pasivos.</w:t>
            </w:r>
          </w:p>
        </w:tc>
        <w:tc>
          <w:tcPr>
            <w:tcW w:w="2478" w:type="dxa"/>
            <w:vAlign w:val="center"/>
            <w:hideMark/>
          </w:tcPr>
          <w:p w:rsidR="00975EC2" w:rsidRPr="007757A7" w:rsidRDefault="00975EC2" w:rsidP="00026B7B">
            <w:pPr>
              <w:rPr>
                <w:rFonts w:cs="Arial"/>
                <w:sz w:val="20"/>
                <w:szCs w:val="20"/>
              </w:rPr>
            </w:pPr>
            <w:r>
              <w:rPr>
                <w:rFonts w:cs="Arial"/>
                <w:sz w:val="20"/>
                <w:szCs w:val="20"/>
              </w:rPr>
              <w:t>S</w:t>
            </w:r>
            <w:r w:rsidRPr="007757A7">
              <w:rPr>
                <w:rFonts w:cs="Arial"/>
                <w:sz w:val="20"/>
                <w:szCs w:val="20"/>
              </w:rPr>
              <w:t>e recomienda mantener vigente este acuerdo de exoneración de pasivos e impuestos de predios restituidos</w:t>
            </w:r>
          </w:p>
        </w:tc>
      </w:tr>
      <w:tr w:rsidR="00975EC2" w:rsidRPr="007757A7" w:rsidTr="00026B7B">
        <w:trPr>
          <w:trHeight w:val="1755"/>
          <w:jc w:val="center"/>
        </w:trPr>
        <w:tc>
          <w:tcPr>
            <w:tcW w:w="1951" w:type="dxa"/>
            <w:vMerge w:val="restart"/>
            <w:vAlign w:val="center"/>
            <w:hideMark/>
          </w:tcPr>
          <w:p w:rsidR="00975EC2" w:rsidRPr="007757A7" w:rsidRDefault="00975EC2" w:rsidP="00026B7B">
            <w:pPr>
              <w:rPr>
                <w:rFonts w:cs="Arial"/>
                <w:b/>
                <w:bCs/>
                <w:sz w:val="20"/>
                <w:szCs w:val="20"/>
              </w:rPr>
            </w:pPr>
            <w:r w:rsidRPr="007757A7">
              <w:rPr>
                <w:rFonts w:cs="Arial"/>
                <w:b/>
                <w:bCs/>
                <w:sz w:val="20"/>
                <w:szCs w:val="20"/>
              </w:rPr>
              <w:t>Promoción</w:t>
            </w:r>
            <w:r>
              <w:rPr>
                <w:rFonts w:cs="Arial"/>
                <w:b/>
                <w:bCs/>
                <w:sz w:val="20"/>
                <w:szCs w:val="20"/>
              </w:rPr>
              <w:t xml:space="preserve"> d</w:t>
            </w:r>
            <w:r w:rsidRPr="007757A7">
              <w:rPr>
                <w:rFonts w:cs="Arial"/>
                <w:b/>
                <w:bCs/>
                <w:sz w:val="20"/>
                <w:szCs w:val="20"/>
              </w:rPr>
              <w:t xml:space="preserve">el Empleo Rural  </w:t>
            </w:r>
            <w:r>
              <w:rPr>
                <w:rFonts w:cs="Arial"/>
                <w:b/>
                <w:bCs/>
                <w:sz w:val="20"/>
                <w:szCs w:val="20"/>
              </w:rPr>
              <w:t>y</w:t>
            </w:r>
            <w:r w:rsidRPr="007757A7">
              <w:rPr>
                <w:rFonts w:cs="Arial"/>
                <w:b/>
                <w:bCs/>
                <w:sz w:val="20"/>
                <w:szCs w:val="20"/>
              </w:rPr>
              <w:t xml:space="preserve"> Urbano</w:t>
            </w:r>
          </w:p>
        </w:tc>
        <w:tc>
          <w:tcPr>
            <w:tcW w:w="2147" w:type="dxa"/>
            <w:vAlign w:val="center"/>
            <w:hideMark/>
          </w:tcPr>
          <w:p w:rsidR="00975EC2" w:rsidRPr="007757A7" w:rsidRDefault="00975EC2" w:rsidP="00026B7B">
            <w:pPr>
              <w:rPr>
                <w:rFonts w:cs="Arial"/>
                <w:sz w:val="20"/>
                <w:szCs w:val="20"/>
              </w:rPr>
            </w:pPr>
            <w:r w:rsidRPr="007757A7">
              <w:rPr>
                <w:rFonts w:cs="Arial"/>
                <w:sz w:val="20"/>
                <w:szCs w:val="20"/>
              </w:rPr>
              <w:t>Asignar el recurso humano necesario  para las actividades de capacitación técnica y tecnológica,  del convenio SENA-Administración Municipal,   garantizando el acceso preferente a la población víctima del M</w:t>
            </w:r>
            <w:r>
              <w:rPr>
                <w:rFonts w:cs="Arial"/>
                <w:sz w:val="20"/>
                <w:szCs w:val="20"/>
              </w:rPr>
              <w:t>unici</w:t>
            </w:r>
            <w:r w:rsidRPr="007757A7">
              <w:rPr>
                <w:rFonts w:cs="Arial"/>
                <w:sz w:val="20"/>
                <w:szCs w:val="20"/>
              </w:rPr>
              <w:t>pio de Acacías.</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 xml:space="preserve">El SENA - Regional Meta implemento diferentes cursos de formación para el trabajo los cuales se dieron a conocer por los medios de comunicación del municipio. </w:t>
            </w:r>
          </w:p>
        </w:tc>
        <w:tc>
          <w:tcPr>
            <w:tcW w:w="2478" w:type="dxa"/>
            <w:vMerge w:val="restart"/>
            <w:vAlign w:val="center"/>
            <w:hideMark/>
          </w:tcPr>
          <w:p w:rsidR="00975EC2" w:rsidRPr="007757A7" w:rsidRDefault="00975EC2" w:rsidP="00026B7B">
            <w:pPr>
              <w:rPr>
                <w:rFonts w:cs="Arial"/>
                <w:sz w:val="20"/>
                <w:szCs w:val="20"/>
              </w:rPr>
            </w:pPr>
            <w:r w:rsidRPr="007757A7">
              <w:rPr>
                <w:rFonts w:cs="Arial"/>
                <w:sz w:val="20"/>
                <w:szCs w:val="20"/>
              </w:rPr>
              <w:t>Se recomienda gestionar permanentemente con el S</w:t>
            </w:r>
            <w:r>
              <w:rPr>
                <w:rFonts w:cs="Arial"/>
                <w:sz w:val="20"/>
                <w:szCs w:val="20"/>
              </w:rPr>
              <w:t>ENA R</w:t>
            </w:r>
            <w:r w:rsidRPr="007757A7">
              <w:rPr>
                <w:rFonts w:cs="Arial"/>
                <w:sz w:val="20"/>
                <w:szCs w:val="20"/>
              </w:rPr>
              <w:t>e</w:t>
            </w:r>
            <w:r>
              <w:rPr>
                <w:rFonts w:cs="Arial"/>
                <w:sz w:val="20"/>
                <w:szCs w:val="20"/>
              </w:rPr>
              <w:t>gional M</w:t>
            </w:r>
            <w:r w:rsidRPr="007757A7">
              <w:rPr>
                <w:rFonts w:cs="Arial"/>
                <w:sz w:val="20"/>
                <w:szCs w:val="20"/>
              </w:rPr>
              <w:t xml:space="preserve">eta para que los programas educativos, cursos de formación, y aptitud laboral se puedan desarrollar en el municipio de Acacias, evitando el traslado de los jóvenes o población interesada a Villavicencio. </w:t>
            </w:r>
          </w:p>
        </w:tc>
      </w:tr>
      <w:tr w:rsidR="00975EC2" w:rsidRPr="007757A7" w:rsidTr="007971FB">
        <w:trPr>
          <w:trHeight w:val="740"/>
          <w:jc w:val="center"/>
        </w:trPr>
        <w:tc>
          <w:tcPr>
            <w:tcW w:w="1951" w:type="dxa"/>
            <w:vMerge/>
            <w:vAlign w:val="center"/>
            <w:hideMark/>
          </w:tcPr>
          <w:p w:rsidR="00975EC2" w:rsidRPr="007757A7" w:rsidRDefault="00975EC2" w:rsidP="00026B7B">
            <w:pPr>
              <w:rPr>
                <w:rFonts w:cs="Arial"/>
                <w:b/>
                <w:bCs/>
                <w:sz w:val="20"/>
                <w:szCs w:val="20"/>
              </w:rPr>
            </w:pPr>
          </w:p>
        </w:tc>
        <w:tc>
          <w:tcPr>
            <w:tcW w:w="2147" w:type="dxa"/>
            <w:hideMark/>
          </w:tcPr>
          <w:p w:rsidR="00975EC2" w:rsidRPr="007757A7" w:rsidRDefault="00975EC2" w:rsidP="00026B7B">
            <w:pPr>
              <w:rPr>
                <w:rFonts w:cs="Arial"/>
                <w:sz w:val="20"/>
                <w:szCs w:val="20"/>
              </w:rPr>
            </w:pPr>
            <w:r w:rsidRPr="007757A7">
              <w:rPr>
                <w:rFonts w:cs="Arial"/>
                <w:sz w:val="20"/>
                <w:szCs w:val="20"/>
              </w:rPr>
              <w:t xml:space="preserve">Generar espacios propicios para capacitaciones  técnicas y tecnológicas,  Formación Para El Empleo  Y Generación De Empresas En El Municipio De </w:t>
            </w:r>
            <w:r w:rsidRPr="007757A7">
              <w:rPr>
                <w:rFonts w:cs="Arial"/>
                <w:sz w:val="20"/>
                <w:szCs w:val="20"/>
              </w:rPr>
              <w:lastRenderedPageBreak/>
              <w:t>Acacias, certificada por competencia laboral.</w:t>
            </w:r>
          </w:p>
        </w:tc>
        <w:tc>
          <w:tcPr>
            <w:tcW w:w="2478" w:type="dxa"/>
            <w:hideMark/>
          </w:tcPr>
          <w:p w:rsidR="00975EC2" w:rsidRPr="007757A7" w:rsidRDefault="00975EC2" w:rsidP="00026B7B">
            <w:pPr>
              <w:rPr>
                <w:rFonts w:cs="Arial"/>
                <w:sz w:val="20"/>
                <w:szCs w:val="20"/>
              </w:rPr>
            </w:pPr>
            <w:r w:rsidRPr="007757A7">
              <w:rPr>
                <w:rFonts w:cs="Arial"/>
                <w:sz w:val="20"/>
                <w:szCs w:val="20"/>
              </w:rPr>
              <w:lastRenderedPageBreak/>
              <w:t xml:space="preserve">El SENA - Regional Meta implemento diferentes cursos de formación para el trabajo los cuales se dieron a conocer por los medios de comunicación del municipio. </w:t>
            </w:r>
          </w:p>
        </w:tc>
        <w:tc>
          <w:tcPr>
            <w:tcW w:w="2478" w:type="dxa"/>
            <w:vMerge/>
            <w:hideMark/>
          </w:tcPr>
          <w:p w:rsidR="00975EC2" w:rsidRPr="007757A7" w:rsidRDefault="00975EC2" w:rsidP="00026B7B">
            <w:pPr>
              <w:rPr>
                <w:rFonts w:cs="Arial"/>
                <w:sz w:val="20"/>
                <w:szCs w:val="20"/>
              </w:rPr>
            </w:pPr>
          </w:p>
        </w:tc>
      </w:tr>
      <w:tr w:rsidR="00975EC2" w:rsidRPr="007757A7" w:rsidTr="00026B7B">
        <w:trPr>
          <w:trHeight w:val="1920"/>
          <w:jc w:val="center"/>
        </w:trPr>
        <w:tc>
          <w:tcPr>
            <w:tcW w:w="1951" w:type="dxa"/>
            <w:vMerge/>
            <w:vAlign w:val="center"/>
            <w:hideMark/>
          </w:tcPr>
          <w:p w:rsidR="00975EC2" w:rsidRPr="007757A7" w:rsidRDefault="00975EC2" w:rsidP="00026B7B">
            <w:pPr>
              <w:rPr>
                <w:rFonts w:cs="Arial"/>
                <w:b/>
                <w:bCs/>
                <w:sz w:val="20"/>
                <w:szCs w:val="20"/>
              </w:rPr>
            </w:pPr>
          </w:p>
        </w:tc>
        <w:tc>
          <w:tcPr>
            <w:tcW w:w="2147" w:type="dxa"/>
            <w:vAlign w:val="center"/>
            <w:hideMark/>
          </w:tcPr>
          <w:p w:rsidR="00975EC2" w:rsidRPr="007757A7" w:rsidRDefault="00975EC2" w:rsidP="00026B7B">
            <w:pPr>
              <w:rPr>
                <w:rFonts w:cs="Arial"/>
                <w:sz w:val="20"/>
                <w:szCs w:val="20"/>
              </w:rPr>
            </w:pPr>
            <w:r w:rsidRPr="007757A7">
              <w:rPr>
                <w:rFonts w:cs="Arial"/>
                <w:sz w:val="20"/>
                <w:szCs w:val="20"/>
              </w:rPr>
              <w:t>Gestionar alianzas público privadas para garantizar el acceso a la empleabilidad de la población víctima del M</w:t>
            </w:r>
            <w:r>
              <w:rPr>
                <w:rFonts w:cs="Arial"/>
                <w:sz w:val="20"/>
                <w:szCs w:val="20"/>
              </w:rPr>
              <w:t>unici</w:t>
            </w:r>
            <w:r w:rsidRPr="007757A7">
              <w:rPr>
                <w:rFonts w:cs="Arial"/>
                <w:sz w:val="20"/>
                <w:szCs w:val="20"/>
              </w:rPr>
              <w:t>pio de Acacías</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 xml:space="preserve">El municipio de Acacias, cuenta con la Agencia </w:t>
            </w:r>
            <w:r>
              <w:rPr>
                <w:rFonts w:cs="Arial"/>
                <w:sz w:val="20"/>
                <w:szCs w:val="20"/>
              </w:rPr>
              <w:t>P</w:t>
            </w:r>
            <w:r w:rsidRPr="007757A7">
              <w:rPr>
                <w:rFonts w:cs="Arial"/>
                <w:sz w:val="20"/>
                <w:szCs w:val="20"/>
              </w:rPr>
              <w:t>úblic</w:t>
            </w:r>
            <w:r>
              <w:rPr>
                <w:rFonts w:cs="Arial"/>
                <w:sz w:val="20"/>
                <w:szCs w:val="20"/>
              </w:rPr>
              <w:t>a</w:t>
            </w:r>
            <w:r w:rsidRPr="007757A7">
              <w:rPr>
                <w:rFonts w:cs="Arial"/>
                <w:sz w:val="20"/>
                <w:szCs w:val="20"/>
              </w:rPr>
              <w:t xml:space="preserve"> de </w:t>
            </w:r>
            <w:r>
              <w:rPr>
                <w:rFonts w:cs="Arial"/>
                <w:sz w:val="20"/>
                <w:szCs w:val="20"/>
              </w:rPr>
              <w:t>Empleo</w:t>
            </w:r>
            <w:r w:rsidRPr="007757A7">
              <w:rPr>
                <w:rFonts w:cs="Arial"/>
                <w:sz w:val="20"/>
                <w:szCs w:val="20"/>
              </w:rPr>
              <w:t xml:space="preserve">, quien garantiza el registro de las hojas de vida de la población, relacionando oferta y demanda laboral. </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 xml:space="preserve">Se recomienda generar mayor prioridad al acceso a empleo, para población víctima del conflicto armado. </w:t>
            </w:r>
          </w:p>
        </w:tc>
      </w:tr>
      <w:tr w:rsidR="00975EC2" w:rsidRPr="007757A7" w:rsidTr="007971FB">
        <w:trPr>
          <w:trHeight w:val="2779"/>
          <w:jc w:val="center"/>
        </w:trPr>
        <w:tc>
          <w:tcPr>
            <w:tcW w:w="1951" w:type="dxa"/>
            <w:vMerge/>
            <w:vAlign w:val="center"/>
            <w:hideMark/>
          </w:tcPr>
          <w:p w:rsidR="00975EC2" w:rsidRPr="007757A7" w:rsidRDefault="00975EC2" w:rsidP="00026B7B">
            <w:pPr>
              <w:rPr>
                <w:rFonts w:cs="Arial"/>
                <w:b/>
                <w:bCs/>
                <w:sz w:val="20"/>
                <w:szCs w:val="20"/>
              </w:rPr>
            </w:pPr>
          </w:p>
        </w:tc>
        <w:tc>
          <w:tcPr>
            <w:tcW w:w="2147" w:type="dxa"/>
            <w:vAlign w:val="center"/>
            <w:hideMark/>
          </w:tcPr>
          <w:p w:rsidR="00975EC2" w:rsidRPr="007757A7" w:rsidRDefault="00975EC2" w:rsidP="00026B7B">
            <w:pPr>
              <w:rPr>
                <w:rFonts w:cs="Arial"/>
                <w:sz w:val="20"/>
                <w:szCs w:val="20"/>
              </w:rPr>
            </w:pPr>
            <w:r w:rsidRPr="007757A7">
              <w:rPr>
                <w:rFonts w:cs="Arial"/>
                <w:sz w:val="20"/>
                <w:szCs w:val="20"/>
              </w:rPr>
              <w:t>Gestionar con la Unidad de Tierras Nacional, proyectos productivos para el mantenimiento de los procesos de restitución.</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 xml:space="preserve">Se gestionaron un proyecto productivo en la vereda fresco valle en el predio restituido por fallo judicial finca EL MANANTIAL, Sin embargo por  un inconveniente ambiental no fue posible la ejecución de dicho proyecto. </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Se recomienda gestionar con la oficina de planeación</w:t>
            </w:r>
            <w:r>
              <w:rPr>
                <w:rFonts w:cs="Arial"/>
                <w:sz w:val="20"/>
                <w:szCs w:val="20"/>
              </w:rPr>
              <w:t xml:space="preserve">, unidad de tierras y Agustín </w:t>
            </w:r>
            <w:proofErr w:type="spellStart"/>
            <w:r>
              <w:rPr>
                <w:rFonts w:cs="Arial"/>
                <w:sz w:val="20"/>
                <w:szCs w:val="20"/>
              </w:rPr>
              <w:t>Codacci</w:t>
            </w:r>
            <w:proofErr w:type="spellEnd"/>
            <w:r w:rsidRPr="007757A7">
              <w:rPr>
                <w:rFonts w:cs="Arial"/>
                <w:sz w:val="20"/>
                <w:szCs w:val="20"/>
              </w:rPr>
              <w:t xml:space="preserve"> o </w:t>
            </w:r>
            <w:proofErr w:type="spellStart"/>
            <w:r>
              <w:rPr>
                <w:rFonts w:cs="Arial"/>
                <w:sz w:val="20"/>
                <w:szCs w:val="20"/>
              </w:rPr>
              <w:t>C</w:t>
            </w:r>
            <w:r w:rsidRPr="007757A7">
              <w:rPr>
                <w:rFonts w:cs="Arial"/>
                <w:sz w:val="20"/>
                <w:szCs w:val="20"/>
              </w:rPr>
              <w:t>ormacarena</w:t>
            </w:r>
            <w:proofErr w:type="spellEnd"/>
            <w:r w:rsidRPr="007757A7">
              <w:rPr>
                <w:rFonts w:cs="Arial"/>
                <w:sz w:val="20"/>
                <w:szCs w:val="20"/>
              </w:rPr>
              <w:t xml:space="preserve"> si existe la posibilidad de que le compren la finca al señor beneficiario. Excepto se logre encontrar un proyecto productivo  acorde a la ubicación de la finca. </w:t>
            </w:r>
          </w:p>
        </w:tc>
      </w:tr>
      <w:tr w:rsidR="00975EC2" w:rsidRPr="007757A7" w:rsidTr="00026B7B">
        <w:trPr>
          <w:trHeight w:val="850"/>
          <w:jc w:val="center"/>
        </w:trPr>
        <w:tc>
          <w:tcPr>
            <w:tcW w:w="1951" w:type="dxa"/>
            <w:vAlign w:val="center"/>
            <w:hideMark/>
          </w:tcPr>
          <w:p w:rsidR="00975EC2" w:rsidRPr="007757A7" w:rsidRDefault="00975EC2" w:rsidP="00026B7B">
            <w:pPr>
              <w:rPr>
                <w:rFonts w:cs="Arial"/>
                <w:b/>
                <w:bCs/>
                <w:sz w:val="20"/>
                <w:szCs w:val="20"/>
              </w:rPr>
            </w:pPr>
            <w:r>
              <w:rPr>
                <w:rFonts w:cs="Arial"/>
                <w:b/>
                <w:bCs/>
                <w:sz w:val="20"/>
                <w:szCs w:val="20"/>
              </w:rPr>
              <w:t>M</w:t>
            </w:r>
            <w:r w:rsidRPr="007757A7">
              <w:rPr>
                <w:rFonts w:cs="Arial"/>
                <w:b/>
                <w:bCs/>
                <w:sz w:val="20"/>
                <w:szCs w:val="20"/>
              </w:rPr>
              <w:t>ecanismos para el acceso a créditos</w:t>
            </w:r>
          </w:p>
        </w:tc>
        <w:tc>
          <w:tcPr>
            <w:tcW w:w="2147" w:type="dxa"/>
            <w:vAlign w:val="center"/>
            <w:hideMark/>
          </w:tcPr>
          <w:p w:rsidR="00975EC2" w:rsidRPr="007757A7" w:rsidRDefault="00975EC2" w:rsidP="00026B7B">
            <w:pPr>
              <w:rPr>
                <w:rFonts w:cs="Arial"/>
                <w:sz w:val="20"/>
                <w:szCs w:val="20"/>
              </w:rPr>
            </w:pPr>
            <w:r w:rsidRPr="007757A7">
              <w:rPr>
                <w:rFonts w:cs="Arial"/>
                <w:sz w:val="20"/>
                <w:szCs w:val="20"/>
              </w:rPr>
              <w:t xml:space="preserve">Gestionar con el banco Agrario la </w:t>
            </w:r>
            <w:r>
              <w:rPr>
                <w:rFonts w:cs="Arial"/>
                <w:sz w:val="20"/>
                <w:szCs w:val="20"/>
              </w:rPr>
              <w:t>a</w:t>
            </w:r>
            <w:r w:rsidRPr="007757A7">
              <w:rPr>
                <w:rFonts w:cs="Arial"/>
                <w:sz w:val="20"/>
                <w:szCs w:val="20"/>
              </w:rPr>
              <w:t>dquisición de créditos.</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 xml:space="preserve">Se invitó a la delegada del Banco Agrario de Colombia, para que presentara la oferta que tenga el banco para con la población víctima del conflicto armado. </w:t>
            </w:r>
          </w:p>
        </w:tc>
        <w:tc>
          <w:tcPr>
            <w:tcW w:w="2478" w:type="dxa"/>
            <w:hideMark/>
          </w:tcPr>
          <w:p w:rsidR="00975EC2" w:rsidRPr="007757A7" w:rsidRDefault="00975EC2" w:rsidP="00026B7B">
            <w:pPr>
              <w:rPr>
                <w:rFonts w:cs="Arial"/>
                <w:sz w:val="20"/>
                <w:szCs w:val="20"/>
              </w:rPr>
            </w:pPr>
            <w:r w:rsidRPr="007757A7">
              <w:rPr>
                <w:rFonts w:cs="Arial"/>
                <w:sz w:val="20"/>
                <w:szCs w:val="20"/>
              </w:rPr>
              <w:t xml:space="preserve">Se recomienda implementar más facilidades de crédito o microcrédito a pequeños productores o comerciantes ya que estos, en muchas ocasiones tienen las herramientas y las ideas de negocio pero falta el apoyo económico. </w:t>
            </w:r>
            <w:r w:rsidRPr="007757A7">
              <w:rPr>
                <w:rFonts w:cs="Arial"/>
                <w:sz w:val="20"/>
                <w:szCs w:val="20"/>
              </w:rPr>
              <w:br/>
              <w:t xml:space="preserve">En proyectos implementados por el DPS no han sido suficiente para la población. </w:t>
            </w:r>
          </w:p>
        </w:tc>
      </w:tr>
      <w:tr w:rsidR="00975EC2" w:rsidRPr="007757A7" w:rsidTr="00026B7B">
        <w:trPr>
          <w:trHeight w:val="1215"/>
          <w:jc w:val="center"/>
        </w:trPr>
        <w:tc>
          <w:tcPr>
            <w:tcW w:w="1951" w:type="dxa"/>
            <w:vAlign w:val="center"/>
            <w:hideMark/>
          </w:tcPr>
          <w:p w:rsidR="00975EC2" w:rsidRPr="007757A7" w:rsidRDefault="00975EC2" w:rsidP="00026B7B">
            <w:pPr>
              <w:rPr>
                <w:rFonts w:cs="Arial"/>
                <w:b/>
                <w:bCs/>
                <w:sz w:val="20"/>
                <w:szCs w:val="20"/>
              </w:rPr>
            </w:pPr>
            <w:r w:rsidRPr="007757A7">
              <w:rPr>
                <w:rFonts w:cs="Arial"/>
                <w:b/>
                <w:bCs/>
                <w:sz w:val="20"/>
                <w:szCs w:val="20"/>
              </w:rPr>
              <w:t>Rehabilitación Física y Mental</w:t>
            </w:r>
          </w:p>
        </w:tc>
        <w:tc>
          <w:tcPr>
            <w:tcW w:w="2147" w:type="dxa"/>
            <w:vMerge w:val="restart"/>
            <w:hideMark/>
          </w:tcPr>
          <w:p w:rsidR="00975EC2" w:rsidRPr="007757A7" w:rsidRDefault="00975EC2" w:rsidP="00026B7B">
            <w:pPr>
              <w:rPr>
                <w:rFonts w:cs="Arial"/>
                <w:sz w:val="20"/>
                <w:szCs w:val="20"/>
              </w:rPr>
            </w:pPr>
            <w:r w:rsidRPr="007757A7">
              <w:rPr>
                <w:rFonts w:cs="Arial"/>
                <w:sz w:val="20"/>
                <w:szCs w:val="20"/>
              </w:rPr>
              <w:t xml:space="preserve">Gestionar con el Departamento proyectos para la rehabilitación física y mental,  Psicosocial, social, Comunitaria y de Reconstrucción del tejido social a las víctimas del  Municipio de </w:t>
            </w:r>
            <w:r w:rsidRPr="007757A7">
              <w:rPr>
                <w:rFonts w:cs="Arial"/>
                <w:sz w:val="20"/>
                <w:szCs w:val="20"/>
              </w:rPr>
              <w:lastRenderedPageBreak/>
              <w:t xml:space="preserve">Acacias. </w:t>
            </w:r>
          </w:p>
        </w:tc>
        <w:tc>
          <w:tcPr>
            <w:tcW w:w="2478" w:type="dxa"/>
            <w:vMerge w:val="restart"/>
            <w:hideMark/>
          </w:tcPr>
          <w:p w:rsidR="00975EC2" w:rsidRPr="007757A7" w:rsidRDefault="00975EC2" w:rsidP="00026B7B">
            <w:pPr>
              <w:rPr>
                <w:rFonts w:cs="Arial"/>
                <w:sz w:val="20"/>
                <w:szCs w:val="20"/>
              </w:rPr>
            </w:pPr>
            <w:r w:rsidRPr="007757A7">
              <w:rPr>
                <w:rFonts w:cs="Arial"/>
                <w:sz w:val="20"/>
                <w:szCs w:val="20"/>
              </w:rPr>
              <w:lastRenderedPageBreak/>
              <w:t xml:space="preserve">El municipio de Acacias, fue uno de los once municipios beneficiados con el proyecto: "Fortalecimiento de la estrategia móvil e implementación del programa de intervención psicosocial para la atención de la </w:t>
            </w:r>
            <w:r w:rsidRPr="007757A7">
              <w:rPr>
                <w:rFonts w:cs="Arial"/>
                <w:sz w:val="20"/>
                <w:szCs w:val="20"/>
              </w:rPr>
              <w:lastRenderedPageBreak/>
              <w:t>población afectada por los diferentes hechos victimizantes en 10 municip</w:t>
            </w:r>
            <w:r>
              <w:rPr>
                <w:rFonts w:cs="Arial"/>
                <w:sz w:val="20"/>
                <w:szCs w:val="20"/>
              </w:rPr>
              <w:t xml:space="preserve">ios del departamento del Meta” </w:t>
            </w:r>
            <w:r w:rsidRPr="007757A7">
              <w:rPr>
                <w:rFonts w:cs="Arial"/>
                <w:sz w:val="20"/>
                <w:szCs w:val="20"/>
              </w:rPr>
              <w:t xml:space="preserve">con una duración de 6 meses en el lapso de febrero a julio de 2014. </w:t>
            </w:r>
          </w:p>
        </w:tc>
        <w:tc>
          <w:tcPr>
            <w:tcW w:w="2478" w:type="dxa"/>
            <w:vMerge w:val="restart"/>
            <w:hideMark/>
          </w:tcPr>
          <w:p w:rsidR="00975EC2" w:rsidRPr="007757A7" w:rsidRDefault="00975EC2" w:rsidP="00026B7B">
            <w:pPr>
              <w:rPr>
                <w:rFonts w:cs="Arial"/>
                <w:sz w:val="20"/>
                <w:szCs w:val="20"/>
              </w:rPr>
            </w:pPr>
            <w:r w:rsidRPr="007757A7">
              <w:rPr>
                <w:rFonts w:cs="Arial"/>
                <w:sz w:val="20"/>
                <w:szCs w:val="20"/>
              </w:rPr>
              <w:lastRenderedPageBreak/>
              <w:t xml:space="preserve">Se recomienda seguir gestionando con la Gobernación del Meta, la unidad de atención a las víctimas y demás entidades relacionadas del SNARIV, para que se promuevan permanentemente estos proyectos de </w:t>
            </w:r>
            <w:r w:rsidRPr="007757A7">
              <w:rPr>
                <w:rFonts w:cs="Arial"/>
                <w:sz w:val="20"/>
                <w:szCs w:val="20"/>
              </w:rPr>
              <w:lastRenderedPageBreak/>
              <w:t>fortalecimiento psicosocial y jurídico a las víctimas.</w:t>
            </w:r>
          </w:p>
        </w:tc>
      </w:tr>
      <w:tr w:rsidR="00975EC2" w:rsidRPr="007757A7" w:rsidTr="00026B7B">
        <w:trPr>
          <w:trHeight w:val="1215"/>
          <w:jc w:val="center"/>
        </w:trPr>
        <w:tc>
          <w:tcPr>
            <w:tcW w:w="1951" w:type="dxa"/>
            <w:vAlign w:val="center"/>
            <w:hideMark/>
          </w:tcPr>
          <w:p w:rsidR="00975EC2" w:rsidRPr="007757A7" w:rsidRDefault="00975EC2" w:rsidP="00026B7B">
            <w:pPr>
              <w:rPr>
                <w:rFonts w:cs="Arial"/>
                <w:b/>
                <w:bCs/>
                <w:sz w:val="20"/>
                <w:szCs w:val="20"/>
              </w:rPr>
            </w:pPr>
            <w:r w:rsidRPr="007757A7">
              <w:rPr>
                <w:rFonts w:cs="Arial"/>
                <w:b/>
                <w:bCs/>
                <w:sz w:val="20"/>
                <w:szCs w:val="20"/>
              </w:rPr>
              <w:t>Rehabilitación Psicosocial</w:t>
            </w:r>
          </w:p>
        </w:tc>
        <w:tc>
          <w:tcPr>
            <w:tcW w:w="2147" w:type="dxa"/>
            <w:vMerge/>
            <w:hideMark/>
          </w:tcPr>
          <w:p w:rsidR="00975EC2" w:rsidRPr="007757A7" w:rsidRDefault="00975EC2" w:rsidP="00026B7B">
            <w:pPr>
              <w:rPr>
                <w:rFonts w:cs="Arial"/>
                <w:sz w:val="20"/>
                <w:szCs w:val="20"/>
              </w:rPr>
            </w:pPr>
          </w:p>
        </w:tc>
        <w:tc>
          <w:tcPr>
            <w:tcW w:w="2478" w:type="dxa"/>
            <w:vMerge/>
            <w:hideMark/>
          </w:tcPr>
          <w:p w:rsidR="00975EC2" w:rsidRPr="007757A7" w:rsidRDefault="00975EC2" w:rsidP="00026B7B">
            <w:pPr>
              <w:rPr>
                <w:rFonts w:cs="Arial"/>
                <w:sz w:val="20"/>
                <w:szCs w:val="20"/>
              </w:rPr>
            </w:pPr>
          </w:p>
        </w:tc>
        <w:tc>
          <w:tcPr>
            <w:tcW w:w="2478" w:type="dxa"/>
            <w:vMerge/>
            <w:hideMark/>
          </w:tcPr>
          <w:p w:rsidR="00975EC2" w:rsidRPr="007757A7" w:rsidRDefault="00975EC2" w:rsidP="00026B7B">
            <w:pPr>
              <w:rPr>
                <w:rFonts w:cs="Arial"/>
                <w:sz w:val="20"/>
                <w:szCs w:val="20"/>
              </w:rPr>
            </w:pPr>
          </w:p>
        </w:tc>
      </w:tr>
      <w:tr w:rsidR="00975EC2" w:rsidRPr="007757A7" w:rsidTr="00026B7B">
        <w:trPr>
          <w:trHeight w:val="1215"/>
          <w:jc w:val="center"/>
        </w:trPr>
        <w:tc>
          <w:tcPr>
            <w:tcW w:w="1951" w:type="dxa"/>
            <w:vAlign w:val="center"/>
            <w:hideMark/>
          </w:tcPr>
          <w:p w:rsidR="00975EC2" w:rsidRPr="007757A7" w:rsidRDefault="00975EC2" w:rsidP="00026B7B">
            <w:pPr>
              <w:rPr>
                <w:rFonts w:cs="Arial"/>
                <w:b/>
                <w:bCs/>
                <w:sz w:val="20"/>
                <w:szCs w:val="20"/>
              </w:rPr>
            </w:pPr>
            <w:r w:rsidRPr="007757A7">
              <w:rPr>
                <w:rFonts w:cs="Arial"/>
                <w:b/>
                <w:bCs/>
                <w:sz w:val="20"/>
                <w:szCs w:val="20"/>
              </w:rPr>
              <w:lastRenderedPageBreak/>
              <w:t>Rehabilitación comunitaria y Reconstrucción  del tejido social</w:t>
            </w:r>
          </w:p>
        </w:tc>
        <w:tc>
          <w:tcPr>
            <w:tcW w:w="2147" w:type="dxa"/>
            <w:vMerge/>
            <w:hideMark/>
          </w:tcPr>
          <w:p w:rsidR="00975EC2" w:rsidRPr="007757A7" w:rsidRDefault="00975EC2" w:rsidP="00026B7B">
            <w:pPr>
              <w:rPr>
                <w:rFonts w:cs="Arial"/>
                <w:sz w:val="20"/>
                <w:szCs w:val="20"/>
              </w:rPr>
            </w:pPr>
          </w:p>
        </w:tc>
        <w:tc>
          <w:tcPr>
            <w:tcW w:w="2478" w:type="dxa"/>
            <w:vMerge/>
            <w:hideMark/>
          </w:tcPr>
          <w:p w:rsidR="00975EC2" w:rsidRPr="007757A7" w:rsidRDefault="00975EC2" w:rsidP="00026B7B">
            <w:pPr>
              <w:rPr>
                <w:rFonts w:cs="Arial"/>
                <w:sz w:val="20"/>
                <w:szCs w:val="20"/>
              </w:rPr>
            </w:pPr>
          </w:p>
        </w:tc>
        <w:tc>
          <w:tcPr>
            <w:tcW w:w="2478" w:type="dxa"/>
            <w:vMerge/>
            <w:hideMark/>
          </w:tcPr>
          <w:p w:rsidR="00975EC2" w:rsidRPr="007757A7" w:rsidRDefault="00975EC2" w:rsidP="00026B7B">
            <w:pPr>
              <w:rPr>
                <w:rFonts w:cs="Arial"/>
                <w:sz w:val="20"/>
                <w:szCs w:val="20"/>
              </w:rPr>
            </w:pPr>
          </w:p>
        </w:tc>
      </w:tr>
      <w:tr w:rsidR="00975EC2" w:rsidRPr="007757A7" w:rsidTr="00026B7B">
        <w:trPr>
          <w:trHeight w:val="1455"/>
          <w:jc w:val="center"/>
        </w:trPr>
        <w:tc>
          <w:tcPr>
            <w:tcW w:w="1951" w:type="dxa"/>
            <w:vMerge w:val="restart"/>
            <w:vAlign w:val="center"/>
            <w:hideMark/>
          </w:tcPr>
          <w:p w:rsidR="00975EC2" w:rsidRPr="007757A7" w:rsidRDefault="00975EC2" w:rsidP="00026B7B">
            <w:pPr>
              <w:rPr>
                <w:rFonts w:cs="Arial"/>
                <w:b/>
                <w:bCs/>
                <w:sz w:val="20"/>
                <w:szCs w:val="20"/>
              </w:rPr>
            </w:pPr>
            <w:r w:rsidRPr="007757A7">
              <w:rPr>
                <w:rFonts w:cs="Arial"/>
                <w:b/>
                <w:bCs/>
                <w:sz w:val="20"/>
                <w:szCs w:val="20"/>
              </w:rPr>
              <w:lastRenderedPageBreak/>
              <w:t>Indemnización</w:t>
            </w:r>
          </w:p>
        </w:tc>
        <w:tc>
          <w:tcPr>
            <w:tcW w:w="2147" w:type="dxa"/>
            <w:hideMark/>
          </w:tcPr>
          <w:p w:rsidR="00975EC2" w:rsidRPr="007757A7" w:rsidRDefault="00975EC2" w:rsidP="00026B7B">
            <w:pPr>
              <w:rPr>
                <w:rFonts w:cs="Arial"/>
                <w:sz w:val="20"/>
                <w:szCs w:val="20"/>
              </w:rPr>
            </w:pPr>
            <w:r w:rsidRPr="007757A7">
              <w:rPr>
                <w:rFonts w:cs="Arial"/>
                <w:sz w:val="20"/>
                <w:szCs w:val="20"/>
              </w:rPr>
              <w:t>ENTREGA DE LA INDEMNIZACION ADMINISTRATIVA: Articular la generación de espacios para entregas masivas de la indemnización administrativa</w:t>
            </w:r>
          </w:p>
        </w:tc>
        <w:tc>
          <w:tcPr>
            <w:tcW w:w="2478" w:type="dxa"/>
            <w:vMerge w:val="restart"/>
            <w:hideMark/>
          </w:tcPr>
          <w:p w:rsidR="00975EC2" w:rsidRPr="007757A7" w:rsidRDefault="00975EC2" w:rsidP="00026B7B">
            <w:pPr>
              <w:rPr>
                <w:rFonts w:cs="Arial"/>
                <w:sz w:val="20"/>
                <w:szCs w:val="20"/>
              </w:rPr>
            </w:pPr>
            <w:r w:rsidRPr="007757A7">
              <w:rPr>
                <w:rFonts w:cs="Arial"/>
                <w:sz w:val="20"/>
                <w:szCs w:val="20"/>
              </w:rPr>
              <w:t>La Unidad de Atención y Reparación Integral a las Victimas, realizó una jornada masiva de pagos de indemnización administrativa, en la ciudad de Villavicencio, en</w:t>
            </w:r>
            <w:r>
              <w:rPr>
                <w:rFonts w:cs="Arial"/>
                <w:sz w:val="20"/>
                <w:szCs w:val="20"/>
              </w:rPr>
              <w:t xml:space="preserve"> </w:t>
            </w:r>
            <w:r w:rsidRPr="007757A7">
              <w:rPr>
                <w:rFonts w:cs="Arial"/>
                <w:sz w:val="20"/>
                <w:szCs w:val="20"/>
              </w:rPr>
              <w:t>la cual convocaron a población</w:t>
            </w:r>
            <w:r>
              <w:rPr>
                <w:rFonts w:cs="Arial"/>
                <w:sz w:val="20"/>
                <w:szCs w:val="20"/>
              </w:rPr>
              <w:t xml:space="preserve"> A</w:t>
            </w:r>
            <w:r w:rsidRPr="007757A7">
              <w:rPr>
                <w:rFonts w:cs="Arial"/>
                <w:sz w:val="20"/>
                <w:szCs w:val="20"/>
              </w:rPr>
              <w:t xml:space="preserve">cacireña.  Así mismo a través de convenios administrativos con otras entidades se realizó en el proyecto del FEST, el acompañamiento para la inversión adecuada de los recursos. </w:t>
            </w:r>
          </w:p>
        </w:tc>
        <w:tc>
          <w:tcPr>
            <w:tcW w:w="2478" w:type="dxa"/>
            <w:vMerge w:val="restart"/>
            <w:hideMark/>
          </w:tcPr>
          <w:p w:rsidR="00975EC2" w:rsidRPr="007757A7" w:rsidRDefault="00975EC2" w:rsidP="00026B7B">
            <w:pPr>
              <w:rPr>
                <w:rFonts w:cs="Arial"/>
                <w:sz w:val="20"/>
                <w:szCs w:val="20"/>
              </w:rPr>
            </w:pPr>
            <w:r w:rsidRPr="007757A7">
              <w:rPr>
                <w:rFonts w:cs="Arial"/>
                <w:sz w:val="20"/>
                <w:szCs w:val="20"/>
              </w:rPr>
              <w:t xml:space="preserve">Se recomienda seguir gestionando con la Unidad de </w:t>
            </w:r>
            <w:r>
              <w:rPr>
                <w:rFonts w:cs="Arial"/>
                <w:sz w:val="20"/>
                <w:szCs w:val="20"/>
              </w:rPr>
              <w:t>a</w:t>
            </w:r>
            <w:r w:rsidRPr="007757A7">
              <w:rPr>
                <w:rFonts w:cs="Arial"/>
                <w:sz w:val="20"/>
                <w:szCs w:val="20"/>
              </w:rPr>
              <w:t>tención</w:t>
            </w:r>
            <w:r>
              <w:rPr>
                <w:rFonts w:cs="Arial"/>
                <w:sz w:val="20"/>
                <w:szCs w:val="20"/>
              </w:rPr>
              <w:t xml:space="preserve"> y Reparación Integral a las V</w:t>
            </w:r>
            <w:r w:rsidRPr="007757A7">
              <w:rPr>
                <w:rFonts w:cs="Arial"/>
                <w:sz w:val="20"/>
                <w:szCs w:val="20"/>
              </w:rPr>
              <w:t xml:space="preserve">íctimas del conflicto armado,  las jornadas de pagos y priorización en los mismos. </w:t>
            </w:r>
          </w:p>
        </w:tc>
      </w:tr>
      <w:tr w:rsidR="00975EC2" w:rsidRPr="007757A7" w:rsidTr="00026B7B">
        <w:trPr>
          <w:trHeight w:val="1907"/>
          <w:jc w:val="center"/>
        </w:trPr>
        <w:tc>
          <w:tcPr>
            <w:tcW w:w="1951" w:type="dxa"/>
            <w:vMerge/>
            <w:vAlign w:val="center"/>
            <w:hideMark/>
          </w:tcPr>
          <w:p w:rsidR="00975EC2" w:rsidRPr="007757A7" w:rsidRDefault="00975EC2" w:rsidP="00026B7B">
            <w:pPr>
              <w:rPr>
                <w:rFonts w:cs="Arial"/>
                <w:b/>
                <w:bCs/>
                <w:sz w:val="20"/>
                <w:szCs w:val="20"/>
              </w:rPr>
            </w:pPr>
          </w:p>
        </w:tc>
        <w:tc>
          <w:tcPr>
            <w:tcW w:w="2147" w:type="dxa"/>
            <w:vAlign w:val="center"/>
            <w:hideMark/>
          </w:tcPr>
          <w:p w:rsidR="00975EC2" w:rsidRPr="007757A7" w:rsidRDefault="00975EC2" w:rsidP="00026B7B">
            <w:pPr>
              <w:rPr>
                <w:rFonts w:cs="Arial"/>
                <w:sz w:val="20"/>
                <w:szCs w:val="20"/>
              </w:rPr>
            </w:pPr>
            <w:r>
              <w:rPr>
                <w:rFonts w:cs="Arial"/>
                <w:sz w:val="20"/>
                <w:szCs w:val="20"/>
              </w:rPr>
              <w:t>A</w:t>
            </w:r>
            <w:r w:rsidRPr="007757A7">
              <w:rPr>
                <w:rFonts w:cs="Arial"/>
                <w:sz w:val="20"/>
                <w:szCs w:val="20"/>
              </w:rPr>
              <w:t>compañamiento para la inversión adecuada de los recursos</w:t>
            </w:r>
          </w:p>
        </w:tc>
        <w:tc>
          <w:tcPr>
            <w:tcW w:w="2478" w:type="dxa"/>
            <w:vMerge/>
            <w:hideMark/>
          </w:tcPr>
          <w:p w:rsidR="00975EC2" w:rsidRPr="007757A7" w:rsidRDefault="00975EC2" w:rsidP="00026B7B">
            <w:pPr>
              <w:rPr>
                <w:rFonts w:cs="Arial"/>
                <w:sz w:val="20"/>
                <w:szCs w:val="20"/>
              </w:rPr>
            </w:pPr>
          </w:p>
        </w:tc>
        <w:tc>
          <w:tcPr>
            <w:tcW w:w="2478" w:type="dxa"/>
            <w:vMerge/>
            <w:hideMark/>
          </w:tcPr>
          <w:p w:rsidR="00975EC2" w:rsidRPr="007757A7" w:rsidRDefault="00975EC2" w:rsidP="00026B7B">
            <w:pPr>
              <w:rPr>
                <w:rFonts w:cs="Arial"/>
                <w:sz w:val="20"/>
                <w:szCs w:val="20"/>
              </w:rPr>
            </w:pPr>
          </w:p>
        </w:tc>
      </w:tr>
      <w:tr w:rsidR="00975EC2" w:rsidRPr="007757A7" w:rsidTr="00026B7B">
        <w:trPr>
          <w:trHeight w:val="850"/>
          <w:jc w:val="center"/>
        </w:trPr>
        <w:tc>
          <w:tcPr>
            <w:tcW w:w="1951" w:type="dxa"/>
            <w:vAlign w:val="center"/>
            <w:hideMark/>
          </w:tcPr>
          <w:p w:rsidR="00975EC2" w:rsidRPr="007757A7" w:rsidRDefault="00975EC2" w:rsidP="00026B7B">
            <w:pPr>
              <w:rPr>
                <w:rFonts w:cs="Arial"/>
                <w:b/>
                <w:bCs/>
                <w:sz w:val="20"/>
                <w:szCs w:val="20"/>
              </w:rPr>
            </w:pPr>
            <w:r w:rsidRPr="007757A7">
              <w:rPr>
                <w:rFonts w:cs="Arial"/>
                <w:b/>
                <w:bCs/>
                <w:sz w:val="20"/>
                <w:szCs w:val="20"/>
              </w:rPr>
              <w:t xml:space="preserve">Construcción de lugares de memoria (Museos, Centros, casas, monumentos, murales, parques, jardines) </w:t>
            </w:r>
          </w:p>
        </w:tc>
        <w:tc>
          <w:tcPr>
            <w:tcW w:w="2147" w:type="dxa"/>
            <w:vAlign w:val="center"/>
            <w:hideMark/>
          </w:tcPr>
          <w:p w:rsidR="00975EC2" w:rsidRPr="007757A7" w:rsidRDefault="00975EC2" w:rsidP="00026B7B">
            <w:pPr>
              <w:rPr>
                <w:rFonts w:cs="Arial"/>
                <w:sz w:val="20"/>
                <w:szCs w:val="20"/>
              </w:rPr>
            </w:pPr>
            <w:r w:rsidRPr="007757A7">
              <w:rPr>
                <w:rFonts w:cs="Arial"/>
                <w:sz w:val="20"/>
                <w:szCs w:val="20"/>
              </w:rPr>
              <w:t>Gestionar  con el Departamento la construcción del centro de la MH del M</w:t>
            </w:r>
            <w:r>
              <w:rPr>
                <w:rFonts w:cs="Arial"/>
                <w:sz w:val="20"/>
                <w:szCs w:val="20"/>
              </w:rPr>
              <w:t>unici</w:t>
            </w:r>
            <w:r w:rsidRPr="007757A7">
              <w:rPr>
                <w:rFonts w:cs="Arial"/>
                <w:sz w:val="20"/>
                <w:szCs w:val="20"/>
              </w:rPr>
              <w:t>pio de Acacías</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Se Cuenta con el Centro Municipal de Memoria Histórica de Acacias, ubicado en el edificio A</w:t>
            </w:r>
            <w:r>
              <w:rPr>
                <w:rFonts w:cs="Arial"/>
                <w:sz w:val="20"/>
                <w:szCs w:val="20"/>
              </w:rPr>
              <w:t>SOVENDAS</w:t>
            </w:r>
            <w:r w:rsidRPr="007757A7">
              <w:rPr>
                <w:rFonts w:cs="Arial"/>
                <w:sz w:val="20"/>
                <w:szCs w:val="20"/>
              </w:rPr>
              <w:t xml:space="preserve"> segundo piso. </w:t>
            </w:r>
          </w:p>
        </w:tc>
        <w:tc>
          <w:tcPr>
            <w:tcW w:w="2478" w:type="dxa"/>
            <w:hideMark/>
          </w:tcPr>
          <w:p w:rsidR="00975EC2" w:rsidRPr="007757A7" w:rsidRDefault="00975EC2" w:rsidP="00026B7B">
            <w:pPr>
              <w:rPr>
                <w:rFonts w:cs="Arial"/>
                <w:sz w:val="20"/>
                <w:szCs w:val="20"/>
              </w:rPr>
            </w:pPr>
            <w:r w:rsidRPr="007757A7">
              <w:rPr>
                <w:rFonts w:cs="Arial"/>
                <w:sz w:val="20"/>
                <w:szCs w:val="20"/>
              </w:rPr>
              <w:t xml:space="preserve">Se recomienda brindar mantenimiento </w:t>
            </w:r>
            <w:r>
              <w:rPr>
                <w:rFonts w:cs="Arial"/>
                <w:sz w:val="20"/>
                <w:szCs w:val="20"/>
              </w:rPr>
              <w:t>y seguridad constante al nuevo Centro de M</w:t>
            </w:r>
            <w:r w:rsidRPr="007757A7">
              <w:rPr>
                <w:rFonts w:cs="Arial"/>
                <w:sz w:val="20"/>
                <w:szCs w:val="20"/>
              </w:rPr>
              <w:t xml:space="preserve">emoria </w:t>
            </w:r>
            <w:r>
              <w:rPr>
                <w:rFonts w:cs="Arial"/>
                <w:sz w:val="20"/>
                <w:szCs w:val="20"/>
              </w:rPr>
              <w:t>H</w:t>
            </w:r>
            <w:r w:rsidRPr="007757A7">
              <w:rPr>
                <w:rFonts w:cs="Arial"/>
                <w:sz w:val="20"/>
                <w:szCs w:val="20"/>
              </w:rPr>
              <w:t xml:space="preserve">istórica. Así mismo se requiere la ubicación en otro sitio más accesible a la población con dificultades para subir escaleras entre otros. </w:t>
            </w:r>
          </w:p>
        </w:tc>
      </w:tr>
      <w:tr w:rsidR="00975EC2" w:rsidRPr="007757A7" w:rsidTr="00026B7B">
        <w:trPr>
          <w:trHeight w:val="2940"/>
          <w:jc w:val="center"/>
        </w:trPr>
        <w:tc>
          <w:tcPr>
            <w:tcW w:w="1951" w:type="dxa"/>
            <w:vAlign w:val="center"/>
            <w:hideMark/>
          </w:tcPr>
          <w:p w:rsidR="00975EC2" w:rsidRPr="007757A7" w:rsidRDefault="00975EC2" w:rsidP="00026B7B">
            <w:pPr>
              <w:rPr>
                <w:rFonts w:cs="Arial"/>
                <w:b/>
                <w:bCs/>
                <w:sz w:val="20"/>
                <w:szCs w:val="20"/>
              </w:rPr>
            </w:pPr>
            <w:r w:rsidRPr="007757A7">
              <w:rPr>
                <w:rFonts w:cs="Arial"/>
                <w:b/>
                <w:bCs/>
                <w:sz w:val="20"/>
                <w:szCs w:val="20"/>
              </w:rPr>
              <w:t>Acciones de reconstrucción de memoria histórica en el marco de órdenes de sentencias dadas por los jueces de Justicia Transicional (Restitución de Tierras y Justica y Paz)</w:t>
            </w:r>
          </w:p>
        </w:tc>
        <w:tc>
          <w:tcPr>
            <w:tcW w:w="2147" w:type="dxa"/>
            <w:vAlign w:val="center"/>
            <w:hideMark/>
          </w:tcPr>
          <w:p w:rsidR="00975EC2" w:rsidRPr="007757A7" w:rsidRDefault="00975EC2" w:rsidP="00026B7B">
            <w:pPr>
              <w:rPr>
                <w:rFonts w:cs="Arial"/>
                <w:sz w:val="20"/>
                <w:szCs w:val="20"/>
              </w:rPr>
            </w:pPr>
            <w:r w:rsidRPr="007757A7">
              <w:rPr>
                <w:rFonts w:cs="Arial"/>
                <w:sz w:val="20"/>
                <w:szCs w:val="20"/>
              </w:rPr>
              <w:t>Contrapartida para la Realización un monumento, donde brinde un homenaje póstumo a las víctimas.</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 xml:space="preserve">Se construyó el monumento a las victimas ubicado en el parque principal, frente a la </w:t>
            </w:r>
            <w:r>
              <w:rPr>
                <w:rFonts w:cs="Arial"/>
                <w:sz w:val="20"/>
                <w:szCs w:val="20"/>
              </w:rPr>
              <w:t>A</w:t>
            </w:r>
            <w:r w:rsidRPr="007757A7">
              <w:rPr>
                <w:rFonts w:cs="Arial"/>
                <w:sz w:val="20"/>
                <w:szCs w:val="20"/>
              </w:rPr>
              <w:t xml:space="preserve">lcaldía </w:t>
            </w:r>
            <w:r>
              <w:rPr>
                <w:rFonts w:cs="Arial"/>
                <w:sz w:val="20"/>
                <w:szCs w:val="20"/>
              </w:rPr>
              <w:t>M</w:t>
            </w:r>
            <w:r w:rsidRPr="007757A7">
              <w:rPr>
                <w:rFonts w:cs="Arial"/>
                <w:sz w:val="20"/>
                <w:szCs w:val="20"/>
              </w:rPr>
              <w:t>unicipal, inaugurado el día 09 de abril de 2015.</w:t>
            </w:r>
          </w:p>
        </w:tc>
        <w:tc>
          <w:tcPr>
            <w:tcW w:w="2478" w:type="dxa"/>
            <w:vAlign w:val="center"/>
            <w:hideMark/>
          </w:tcPr>
          <w:p w:rsidR="00975EC2" w:rsidRPr="007757A7" w:rsidRDefault="00975EC2" w:rsidP="00026B7B">
            <w:pPr>
              <w:rPr>
                <w:rFonts w:cs="Arial"/>
                <w:sz w:val="20"/>
                <w:szCs w:val="20"/>
              </w:rPr>
            </w:pPr>
            <w:r w:rsidRPr="007757A7">
              <w:rPr>
                <w:rFonts w:cs="Arial"/>
                <w:sz w:val="20"/>
                <w:szCs w:val="20"/>
              </w:rPr>
              <w:t xml:space="preserve">Se recomienda dar a conocer la existencia de este monumento ya que mucha población desconoce su ubicación y sentido conmemorativo. </w:t>
            </w:r>
          </w:p>
        </w:tc>
      </w:tr>
      <w:tr w:rsidR="00975EC2" w:rsidRPr="007757A7" w:rsidTr="00026B7B">
        <w:trPr>
          <w:trHeight w:val="2968"/>
          <w:jc w:val="center"/>
        </w:trPr>
        <w:tc>
          <w:tcPr>
            <w:tcW w:w="1951" w:type="dxa"/>
            <w:vMerge w:val="restart"/>
            <w:vAlign w:val="center"/>
            <w:hideMark/>
          </w:tcPr>
          <w:p w:rsidR="00975EC2" w:rsidRPr="007757A7" w:rsidRDefault="00975EC2" w:rsidP="00026B7B">
            <w:pPr>
              <w:rPr>
                <w:rFonts w:cs="Arial"/>
                <w:b/>
                <w:bCs/>
                <w:sz w:val="20"/>
                <w:szCs w:val="20"/>
              </w:rPr>
            </w:pPr>
            <w:r w:rsidRPr="007757A7">
              <w:rPr>
                <w:rFonts w:cs="Arial"/>
                <w:b/>
                <w:bCs/>
                <w:sz w:val="20"/>
                <w:szCs w:val="20"/>
              </w:rPr>
              <w:lastRenderedPageBreak/>
              <w:t>Reparación Simbólica</w:t>
            </w:r>
          </w:p>
        </w:tc>
        <w:tc>
          <w:tcPr>
            <w:tcW w:w="2147" w:type="dxa"/>
            <w:vAlign w:val="center"/>
            <w:hideMark/>
          </w:tcPr>
          <w:p w:rsidR="00975EC2" w:rsidRPr="007757A7" w:rsidRDefault="00975EC2" w:rsidP="00026B7B">
            <w:pPr>
              <w:rPr>
                <w:rFonts w:cs="Arial"/>
                <w:sz w:val="20"/>
                <w:szCs w:val="20"/>
              </w:rPr>
            </w:pPr>
            <w:r w:rsidRPr="007757A7">
              <w:rPr>
                <w:rFonts w:cs="Arial"/>
                <w:sz w:val="20"/>
                <w:szCs w:val="20"/>
              </w:rPr>
              <w:t>Articular con el Departamento actividades con relación a la celebración del día nacional de las víctimas</w:t>
            </w:r>
          </w:p>
        </w:tc>
        <w:tc>
          <w:tcPr>
            <w:tcW w:w="2478" w:type="dxa"/>
            <w:vAlign w:val="center"/>
            <w:hideMark/>
          </w:tcPr>
          <w:p w:rsidR="00975EC2" w:rsidRPr="007757A7" w:rsidRDefault="00975EC2" w:rsidP="00026B7B">
            <w:pPr>
              <w:rPr>
                <w:rFonts w:cs="Arial"/>
                <w:sz w:val="20"/>
                <w:szCs w:val="20"/>
              </w:rPr>
            </w:pPr>
            <w:r>
              <w:rPr>
                <w:rFonts w:cs="Arial"/>
                <w:sz w:val="20"/>
                <w:szCs w:val="20"/>
              </w:rPr>
              <w:t xml:space="preserve"> Celebración</w:t>
            </w:r>
            <w:r w:rsidRPr="007757A7">
              <w:rPr>
                <w:rFonts w:cs="Arial"/>
                <w:sz w:val="20"/>
                <w:szCs w:val="20"/>
              </w:rPr>
              <w:t xml:space="preserve"> el día 9 de abril </w:t>
            </w:r>
            <w:r>
              <w:rPr>
                <w:rFonts w:cs="Arial"/>
                <w:sz w:val="20"/>
                <w:szCs w:val="20"/>
              </w:rPr>
              <w:t xml:space="preserve">de </w:t>
            </w:r>
            <w:proofErr w:type="gramStart"/>
            <w:r>
              <w:rPr>
                <w:rFonts w:cs="Arial"/>
                <w:sz w:val="20"/>
                <w:szCs w:val="20"/>
              </w:rPr>
              <w:t>los</w:t>
            </w:r>
            <w:proofErr w:type="gramEnd"/>
            <w:r w:rsidRPr="007757A7">
              <w:rPr>
                <w:rFonts w:cs="Arial"/>
                <w:sz w:val="20"/>
                <w:szCs w:val="20"/>
              </w:rPr>
              <w:t xml:space="preserve"> año 2012, 2013, 2014, y 2015. </w:t>
            </w:r>
          </w:p>
        </w:tc>
        <w:tc>
          <w:tcPr>
            <w:tcW w:w="2478" w:type="dxa"/>
            <w:vAlign w:val="center"/>
            <w:hideMark/>
          </w:tcPr>
          <w:p w:rsidR="00975EC2" w:rsidRDefault="00975EC2" w:rsidP="00026B7B">
            <w:pPr>
              <w:rPr>
                <w:rFonts w:cs="Arial"/>
                <w:sz w:val="20"/>
                <w:szCs w:val="20"/>
              </w:rPr>
            </w:pPr>
            <w:r>
              <w:rPr>
                <w:rFonts w:cs="Arial"/>
                <w:sz w:val="20"/>
                <w:szCs w:val="20"/>
              </w:rPr>
              <w:t>-</w:t>
            </w:r>
            <w:r w:rsidRPr="007757A7">
              <w:rPr>
                <w:rFonts w:cs="Arial"/>
                <w:sz w:val="20"/>
                <w:szCs w:val="20"/>
              </w:rPr>
              <w:t xml:space="preserve">Se recomienda continuar celebrando con mayor sentido de consideración y conmemoración efectiva y con justicia y paz. </w:t>
            </w:r>
          </w:p>
          <w:p w:rsidR="00975EC2" w:rsidRPr="007757A7" w:rsidRDefault="00975EC2" w:rsidP="00026B7B">
            <w:pPr>
              <w:rPr>
                <w:rFonts w:cs="Arial"/>
                <w:sz w:val="20"/>
                <w:szCs w:val="20"/>
              </w:rPr>
            </w:pPr>
            <w:r>
              <w:rPr>
                <w:rFonts w:cs="Arial"/>
                <w:sz w:val="20"/>
                <w:szCs w:val="20"/>
              </w:rPr>
              <w:t>-</w:t>
            </w:r>
            <w:r w:rsidRPr="007757A7">
              <w:rPr>
                <w:rFonts w:cs="Arial"/>
                <w:sz w:val="20"/>
                <w:szCs w:val="20"/>
              </w:rPr>
              <w:t xml:space="preserve">Articular con la fiscalía, medicina legal entre otras entidades para que participen en la conmemoración de este día. </w:t>
            </w:r>
          </w:p>
        </w:tc>
      </w:tr>
      <w:tr w:rsidR="00975EC2" w:rsidRPr="007757A7" w:rsidTr="00592803">
        <w:trPr>
          <w:trHeight w:val="1576"/>
          <w:jc w:val="center"/>
        </w:trPr>
        <w:tc>
          <w:tcPr>
            <w:tcW w:w="1951" w:type="dxa"/>
            <w:vMerge/>
            <w:hideMark/>
          </w:tcPr>
          <w:p w:rsidR="00975EC2" w:rsidRPr="007757A7" w:rsidRDefault="00975EC2" w:rsidP="00026B7B">
            <w:pPr>
              <w:rPr>
                <w:rFonts w:cs="Arial"/>
                <w:b/>
                <w:bCs/>
                <w:sz w:val="20"/>
                <w:szCs w:val="20"/>
              </w:rPr>
            </w:pPr>
          </w:p>
        </w:tc>
        <w:tc>
          <w:tcPr>
            <w:tcW w:w="2147" w:type="dxa"/>
            <w:vAlign w:val="center"/>
            <w:hideMark/>
          </w:tcPr>
          <w:p w:rsidR="00975EC2" w:rsidRPr="007757A7" w:rsidRDefault="00975EC2" w:rsidP="00026B7B">
            <w:pPr>
              <w:rPr>
                <w:rFonts w:cs="Arial"/>
                <w:sz w:val="20"/>
                <w:szCs w:val="20"/>
              </w:rPr>
            </w:pPr>
            <w:r w:rsidRPr="007757A7">
              <w:rPr>
                <w:rFonts w:cs="Arial"/>
                <w:sz w:val="20"/>
                <w:szCs w:val="20"/>
              </w:rPr>
              <w:t>Institucionalizar el día Nacional de las víctimas, en el M</w:t>
            </w:r>
            <w:r>
              <w:rPr>
                <w:rFonts w:cs="Arial"/>
                <w:sz w:val="20"/>
                <w:szCs w:val="20"/>
              </w:rPr>
              <w:t>unici</w:t>
            </w:r>
            <w:r w:rsidRPr="007757A7">
              <w:rPr>
                <w:rFonts w:cs="Arial"/>
                <w:sz w:val="20"/>
                <w:szCs w:val="20"/>
              </w:rPr>
              <w:t>pio</w:t>
            </w:r>
          </w:p>
        </w:tc>
        <w:tc>
          <w:tcPr>
            <w:tcW w:w="2478" w:type="dxa"/>
            <w:vAlign w:val="center"/>
            <w:hideMark/>
          </w:tcPr>
          <w:p w:rsidR="00975EC2" w:rsidRPr="007757A7" w:rsidRDefault="00975EC2" w:rsidP="00026B7B">
            <w:pPr>
              <w:rPr>
                <w:rFonts w:cs="Arial"/>
                <w:sz w:val="20"/>
                <w:szCs w:val="20"/>
              </w:rPr>
            </w:pPr>
            <w:r>
              <w:rPr>
                <w:rFonts w:cs="Arial"/>
                <w:sz w:val="20"/>
                <w:szCs w:val="20"/>
              </w:rPr>
              <w:t>M</w:t>
            </w:r>
            <w:r w:rsidRPr="007757A7">
              <w:rPr>
                <w:rFonts w:cs="Arial"/>
                <w:sz w:val="20"/>
                <w:szCs w:val="20"/>
              </w:rPr>
              <w:t xml:space="preserve">ediante decreto municipal se implementara esta institucionalización </w:t>
            </w:r>
          </w:p>
        </w:tc>
        <w:tc>
          <w:tcPr>
            <w:tcW w:w="2478" w:type="dxa"/>
            <w:vAlign w:val="center"/>
            <w:hideMark/>
          </w:tcPr>
          <w:p w:rsidR="00975EC2" w:rsidRPr="007757A7" w:rsidRDefault="00975EC2" w:rsidP="00026B7B">
            <w:pPr>
              <w:rPr>
                <w:rFonts w:cs="Arial"/>
                <w:sz w:val="20"/>
                <w:szCs w:val="20"/>
              </w:rPr>
            </w:pPr>
            <w:r>
              <w:rPr>
                <w:rFonts w:cs="Arial"/>
                <w:sz w:val="20"/>
                <w:szCs w:val="20"/>
              </w:rPr>
              <w:t xml:space="preserve">Cumplir con lo estipulado en la Ley 1448 de 2011, </w:t>
            </w:r>
            <w:r w:rsidRPr="007757A7">
              <w:rPr>
                <w:rFonts w:cs="Arial"/>
                <w:sz w:val="20"/>
                <w:szCs w:val="20"/>
              </w:rPr>
              <w:t xml:space="preserve">estableció que la conmemoración del día nacional de las víctimas será el 09 de abril de cada año. </w:t>
            </w:r>
          </w:p>
        </w:tc>
      </w:tr>
      <w:tr w:rsidR="00975EC2" w:rsidRPr="007757A7" w:rsidTr="007971FB">
        <w:trPr>
          <w:trHeight w:val="1798"/>
          <w:jc w:val="center"/>
        </w:trPr>
        <w:tc>
          <w:tcPr>
            <w:tcW w:w="1951" w:type="dxa"/>
            <w:vAlign w:val="center"/>
          </w:tcPr>
          <w:p w:rsidR="00975EC2" w:rsidRPr="007757A7" w:rsidRDefault="00975EC2" w:rsidP="00026B7B">
            <w:pPr>
              <w:rPr>
                <w:rFonts w:cs="Arial"/>
                <w:b/>
                <w:bCs/>
                <w:sz w:val="20"/>
                <w:szCs w:val="20"/>
              </w:rPr>
            </w:pPr>
            <w:r>
              <w:rPr>
                <w:rFonts w:cs="Arial"/>
                <w:b/>
                <w:bCs/>
                <w:sz w:val="20"/>
                <w:szCs w:val="20"/>
              </w:rPr>
              <w:t>Memoria Histórica</w:t>
            </w:r>
          </w:p>
        </w:tc>
        <w:tc>
          <w:tcPr>
            <w:tcW w:w="2147" w:type="dxa"/>
            <w:vAlign w:val="center"/>
          </w:tcPr>
          <w:p w:rsidR="00975EC2" w:rsidRPr="00BA26D5" w:rsidRDefault="00975EC2" w:rsidP="00026B7B">
            <w:pPr>
              <w:rPr>
                <w:rFonts w:cs="Arial"/>
                <w:sz w:val="20"/>
                <w:szCs w:val="20"/>
              </w:rPr>
            </w:pPr>
            <w:r>
              <w:rPr>
                <w:rFonts w:cs="Arial"/>
                <w:sz w:val="20"/>
                <w:szCs w:val="20"/>
              </w:rPr>
              <w:t>R</w:t>
            </w:r>
            <w:r w:rsidRPr="00BA26D5">
              <w:rPr>
                <w:rFonts w:cs="Arial"/>
                <w:sz w:val="20"/>
                <w:szCs w:val="20"/>
              </w:rPr>
              <w:t>ecuperación emocional de 400 mujeres víctimas del conflicto armado residentes en el municipio de acacias</w:t>
            </w:r>
          </w:p>
        </w:tc>
        <w:tc>
          <w:tcPr>
            <w:tcW w:w="2478" w:type="dxa"/>
            <w:vAlign w:val="center"/>
          </w:tcPr>
          <w:p w:rsidR="00975EC2" w:rsidRPr="00BA26D5" w:rsidRDefault="00975EC2" w:rsidP="00026B7B">
            <w:pPr>
              <w:rPr>
                <w:rFonts w:cs="Arial"/>
                <w:sz w:val="20"/>
                <w:szCs w:val="20"/>
              </w:rPr>
            </w:pPr>
            <w:r>
              <w:rPr>
                <w:rFonts w:cs="Arial"/>
                <w:sz w:val="20"/>
                <w:szCs w:val="20"/>
              </w:rPr>
              <w:t>R</w:t>
            </w:r>
            <w:r w:rsidRPr="00BA26D5">
              <w:rPr>
                <w:rFonts w:cs="Arial"/>
                <w:sz w:val="20"/>
                <w:szCs w:val="20"/>
              </w:rPr>
              <w:t>ealización  de  acciones tendientes a contribuir en la recuperación emocional de 400 mujeres víctimas del conflicto armado residentes en el municipio de acacias</w:t>
            </w:r>
          </w:p>
        </w:tc>
        <w:tc>
          <w:tcPr>
            <w:tcW w:w="2478" w:type="dxa"/>
            <w:vAlign w:val="center"/>
          </w:tcPr>
          <w:p w:rsidR="00975EC2" w:rsidRPr="007757A7" w:rsidRDefault="00975EC2" w:rsidP="00026B7B">
            <w:pPr>
              <w:rPr>
                <w:rFonts w:cs="Arial"/>
                <w:sz w:val="20"/>
                <w:szCs w:val="20"/>
              </w:rPr>
            </w:pPr>
            <w:r>
              <w:rPr>
                <w:rFonts w:cs="Arial"/>
                <w:sz w:val="20"/>
                <w:szCs w:val="20"/>
              </w:rPr>
              <w:t xml:space="preserve">Seguir desarrollando actividades en pro a la recuperación emocional y psicosocial de la población víctima del conflicto armado residente en el Municipio </w:t>
            </w:r>
          </w:p>
        </w:tc>
      </w:tr>
      <w:tr w:rsidR="00CB0478" w:rsidRPr="007757A7" w:rsidTr="00CB0478">
        <w:trPr>
          <w:trHeight w:val="248"/>
          <w:jc w:val="center"/>
        </w:trPr>
        <w:tc>
          <w:tcPr>
            <w:tcW w:w="1951" w:type="dxa"/>
            <w:vAlign w:val="center"/>
          </w:tcPr>
          <w:p w:rsidR="00CB0478" w:rsidRDefault="00CB0478" w:rsidP="00026B7B">
            <w:pPr>
              <w:rPr>
                <w:rFonts w:cs="Arial"/>
                <w:b/>
                <w:bCs/>
                <w:sz w:val="20"/>
              </w:rPr>
            </w:pPr>
          </w:p>
        </w:tc>
        <w:tc>
          <w:tcPr>
            <w:tcW w:w="2147" w:type="dxa"/>
            <w:vAlign w:val="center"/>
          </w:tcPr>
          <w:p w:rsidR="00CB0478" w:rsidRDefault="00CB0478" w:rsidP="00026B7B">
            <w:pPr>
              <w:rPr>
                <w:rFonts w:cs="Arial"/>
                <w:sz w:val="20"/>
              </w:rPr>
            </w:pPr>
          </w:p>
        </w:tc>
        <w:tc>
          <w:tcPr>
            <w:tcW w:w="2478" w:type="dxa"/>
            <w:vAlign w:val="center"/>
          </w:tcPr>
          <w:p w:rsidR="00CB0478" w:rsidRDefault="00CB0478" w:rsidP="00026B7B">
            <w:pPr>
              <w:rPr>
                <w:rFonts w:cs="Arial"/>
                <w:sz w:val="20"/>
              </w:rPr>
            </w:pPr>
          </w:p>
        </w:tc>
        <w:tc>
          <w:tcPr>
            <w:tcW w:w="2478" w:type="dxa"/>
            <w:vAlign w:val="center"/>
          </w:tcPr>
          <w:p w:rsidR="00CB0478" w:rsidRDefault="00CB0478" w:rsidP="00026B7B">
            <w:pPr>
              <w:rPr>
                <w:rFonts w:cs="Arial"/>
                <w:sz w:val="20"/>
              </w:rPr>
            </w:pPr>
          </w:p>
        </w:tc>
      </w:tr>
    </w:tbl>
    <w:tbl>
      <w:tblPr>
        <w:tblW w:w="9073" w:type="dxa"/>
        <w:tblInd w:w="-72" w:type="dxa"/>
        <w:tblLayout w:type="fixed"/>
        <w:tblCellMar>
          <w:left w:w="70" w:type="dxa"/>
          <w:right w:w="70" w:type="dxa"/>
        </w:tblCellMar>
        <w:tblLook w:val="04A0" w:firstRow="1" w:lastRow="0" w:firstColumn="1" w:lastColumn="0" w:noHBand="0" w:noVBand="1"/>
      </w:tblPr>
      <w:tblGrid>
        <w:gridCol w:w="1560"/>
        <w:gridCol w:w="709"/>
        <w:gridCol w:w="708"/>
        <w:gridCol w:w="1276"/>
        <w:gridCol w:w="1418"/>
        <w:gridCol w:w="1559"/>
        <w:gridCol w:w="1843"/>
      </w:tblGrid>
      <w:tr w:rsidR="00975EC2" w:rsidRPr="00692B64" w:rsidTr="00CB0478">
        <w:trPr>
          <w:trHeight w:val="975"/>
        </w:trPr>
        <w:tc>
          <w:tcPr>
            <w:tcW w:w="15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75EC2" w:rsidRDefault="00975EC2" w:rsidP="00026B7B">
            <w:pPr>
              <w:jc w:val="center"/>
              <w:rPr>
                <w:rFonts w:cs="Arial"/>
                <w:b/>
                <w:bCs/>
                <w:color w:val="000000"/>
                <w:sz w:val="20"/>
                <w:lang w:eastAsia="es-CO"/>
              </w:rPr>
            </w:pPr>
          </w:p>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MEDIDAS</w:t>
            </w:r>
          </w:p>
        </w:tc>
        <w:tc>
          <w:tcPr>
            <w:tcW w:w="4111" w:type="dxa"/>
            <w:gridSpan w:val="4"/>
            <w:tcBorders>
              <w:top w:val="single" w:sz="4" w:space="0" w:color="auto"/>
              <w:left w:val="nil"/>
              <w:bottom w:val="single" w:sz="4" w:space="0" w:color="auto"/>
              <w:right w:val="single" w:sz="4" w:space="0" w:color="auto"/>
            </w:tcBorders>
            <w:shd w:val="clear" w:color="000000" w:fill="8DB4E2"/>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INVERSIÓN PRESUPUESTAL 2012-2015</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TOTAL</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Principal Fuente de financiación</w:t>
            </w:r>
          </w:p>
        </w:tc>
      </w:tr>
      <w:tr w:rsidR="00975EC2" w:rsidRPr="00692B64" w:rsidTr="00CB0478">
        <w:trPr>
          <w:trHeight w:val="33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c>
          <w:tcPr>
            <w:tcW w:w="709"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2012</w:t>
            </w:r>
          </w:p>
        </w:tc>
        <w:tc>
          <w:tcPr>
            <w:tcW w:w="708"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2013</w:t>
            </w:r>
          </w:p>
        </w:tc>
        <w:tc>
          <w:tcPr>
            <w:tcW w:w="1276"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2014</w:t>
            </w:r>
          </w:p>
        </w:tc>
        <w:tc>
          <w:tcPr>
            <w:tcW w:w="1418"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r>
      <w:tr w:rsidR="00975EC2" w:rsidRPr="00692B64" w:rsidTr="00592803">
        <w:trPr>
          <w:trHeight w:val="2185"/>
        </w:trPr>
        <w:tc>
          <w:tcPr>
            <w:tcW w:w="1560" w:type="dxa"/>
            <w:tcBorders>
              <w:top w:val="nil"/>
              <w:left w:val="single" w:sz="4" w:space="0" w:color="auto"/>
              <w:bottom w:val="nil"/>
              <w:right w:val="single" w:sz="4" w:space="0" w:color="auto"/>
            </w:tcBorders>
            <w:shd w:val="clear" w:color="auto" w:fill="auto"/>
            <w:noWrap/>
            <w:vAlign w:val="center"/>
            <w:hideMark/>
          </w:tcPr>
          <w:p w:rsidR="00975EC2" w:rsidRDefault="00975EC2" w:rsidP="00026B7B">
            <w:pPr>
              <w:rPr>
                <w:rFonts w:cs="Arial"/>
                <w:b/>
                <w:bCs/>
                <w:sz w:val="20"/>
              </w:rPr>
            </w:pPr>
            <w:r w:rsidRPr="00692B64">
              <w:rPr>
                <w:rFonts w:cs="Arial"/>
                <w:color w:val="000000"/>
                <w:sz w:val="20"/>
                <w:lang w:eastAsia="es-CO"/>
              </w:rPr>
              <w:t> </w:t>
            </w:r>
            <w:r w:rsidRPr="007757A7">
              <w:rPr>
                <w:rFonts w:cs="Arial"/>
                <w:b/>
                <w:bCs/>
                <w:sz w:val="20"/>
              </w:rPr>
              <w:t>Construcción de lugares de memoria (Museos, Centros, casas, monumentos, murales, parques, jardines)</w:t>
            </w:r>
          </w:p>
          <w:p w:rsidR="00975EC2" w:rsidRPr="00692B64" w:rsidRDefault="00975EC2" w:rsidP="00026B7B">
            <w:pPr>
              <w:rPr>
                <w:rFonts w:cs="Arial"/>
                <w:color w:val="000000"/>
                <w:sz w:val="20"/>
                <w:lang w:eastAsia="es-CO"/>
              </w:rPr>
            </w:pPr>
          </w:p>
        </w:tc>
        <w:tc>
          <w:tcPr>
            <w:tcW w:w="709" w:type="dxa"/>
            <w:tcBorders>
              <w:top w:val="nil"/>
              <w:left w:val="nil"/>
              <w:bottom w:val="nil"/>
              <w:right w:val="single" w:sz="4" w:space="0" w:color="auto"/>
            </w:tcBorders>
            <w:shd w:val="clear" w:color="auto" w:fill="auto"/>
            <w:noWrap/>
            <w:vAlign w:val="center"/>
            <w:hideMark/>
          </w:tcPr>
          <w:p w:rsidR="00975EC2" w:rsidRPr="00692B64" w:rsidRDefault="00975EC2" w:rsidP="00026B7B">
            <w:pPr>
              <w:jc w:val="center"/>
              <w:rPr>
                <w:rFonts w:cs="Arial"/>
                <w:color w:val="000000"/>
                <w:sz w:val="20"/>
                <w:lang w:eastAsia="es-CO"/>
              </w:rPr>
            </w:pPr>
          </w:p>
        </w:tc>
        <w:tc>
          <w:tcPr>
            <w:tcW w:w="708" w:type="dxa"/>
            <w:tcBorders>
              <w:top w:val="nil"/>
              <w:left w:val="nil"/>
              <w:bottom w:val="nil"/>
              <w:right w:val="single" w:sz="4" w:space="0" w:color="auto"/>
            </w:tcBorders>
            <w:shd w:val="clear" w:color="auto" w:fill="auto"/>
            <w:noWrap/>
            <w:vAlign w:val="center"/>
            <w:hideMark/>
          </w:tcPr>
          <w:p w:rsidR="00975EC2" w:rsidRPr="00692B64" w:rsidRDefault="00975EC2" w:rsidP="00026B7B">
            <w:pPr>
              <w:jc w:val="center"/>
              <w:rPr>
                <w:rFonts w:cs="Arial"/>
                <w:color w:val="000000"/>
                <w:sz w:val="20"/>
                <w:lang w:eastAsia="es-CO"/>
              </w:rPr>
            </w:pPr>
          </w:p>
        </w:tc>
        <w:tc>
          <w:tcPr>
            <w:tcW w:w="1276" w:type="dxa"/>
            <w:tcBorders>
              <w:top w:val="nil"/>
              <w:left w:val="nil"/>
              <w:bottom w:val="nil"/>
              <w:right w:val="single" w:sz="4" w:space="0" w:color="auto"/>
            </w:tcBorders>
            <w:shd w:val="clear" w:color="auto" w:fill="auto"/>
            <w:noWrap/>
            <w:vAlign w:val="center"/>
            <w:hideMark/>
          </w:tcPr>
          <w:p w:rsidR="00975EC2" w:rsidRPr="00692B64" w:rsidRDefault="00975EC2" w:rsidP="00026B7B">
            <w:pPr>
              <w:jc w:val="right"/>
              <w:rPr>
                <w:rFonts w:cs="Arial"/>
                <w:color w:val="000000"/>
                <w:sz w:val="20"/>
                <w:lang w:eastAsia="es-CO"/>
              </w:rPr>
            </w:pPr>
            <w:r w:rsidRPr="00F40631">
              <w:rPr>
                <w:rFonts w:cs="Arial"/>
                <w:color w:val="000000"/>
                <w:sz w:val="20"/>
                <w:lang w:eastAsia="es-CO"/>
              </w:rPr>
              <w:t>$21.300.000</w:t>
            </w:r>
          </w:p>
        </w:tc>
        <w:tc>
          <w:tcPr>
            <w:tcW w:w="1418" w:type="dxa"/>
            <w:tcBorders>
              <w:top w:val="nil"/>
              <w:left w:val="nil"/>
              <w:bottom w:val="nil"/>
              <w:right w:val="single" w:sz="4" w:space="0" w:color="auto"/>
            </w:tcBorders>
            <w:shd w:val="clear" w:color="auto" w:fill="auto"/>
            <w:noWrap/>
            <w:vAlign w:val="center"/>
            <w:hideMark/>
          </w:tcPr>
          <w:p w:rsidR="00975EC2" w:rsidRPr="00692B64" w:rsidRDefault="00975EC2" w:rsidP="00026B7B">
            <w:pPr>
              <w:jc w:val="right"/>
              <w:rPr>
                <w:rFonts w:cs="Arial"/>
                <w:color w:val="000000"/>
                <w:sz w:val="20"/>
                <w:lang w:eastAsia="es-CO"/>
              </w:rPr>
            </w:pPr>
            <w:r>
              <w:rPr>
                <w:rFonts w:cs="Arial"/>
                <w:color w:val="000000"/>
                <w:sz w:val="20"/>
                <w:lang w:eastAsia="es-CO"/>
              </w:rPr>
              <w:t>$ 28.159.250</w:t>
            </w:r>
          </w:p>
        </w:tc>
        <w:tc>
          <w:tcPr>
            <w:tcW w:w="1559" w:type="dxa"/>
            <w:tcBorders>
              <w:top w:val="nil"/>
              <w:left w:val="nil"/>
              <w:bottom w:val="nil"/>
              <w:right w:val="single" w:sz="4" w:space="0" w:color="auto"/>
            </w:tcBorders>
            <w:shd w:val="clear" w:color="auto" w:fill="auto"/>
            <w:vAlign w:val="center"/>
            <w:hideMark/>
          </w:tcPr>
          <w:p w:rsidR="00975EC2" w:rsidRPr="00692B64" w:rsidRDefault="00975EC2" w:rsidP="00026B7B">
            <w:pPr>
              <w:jc w:val="right"/>
              <w:rPr>
                <w:rFonts w:cs="Arial"/>
                <w:color w:val="000000"/>
                <w:sz w:val="20"/>
                <w:lang w:eastAsia="es-CO"/>
              </w:rPr>
            </w:pPr>
            <w:r>
              <w:rPr>
                <w:rFonts w:cs="Arial"/>
                <w:color w:val="000000"/>
                <w:sz w:val="20"/>
                <w:lang w:eastAsia="es-CO"/>
              </w:rPr>
              <w:t>$  49.459.250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Pr>
                <w:rFonts w:cs="Arial"/>
                <w:color w:val="000000"/>
                <w:sz w:val="20"/>
                <w:lang w:eastAsia="es-CO"/>
              </w:rPr>
              <w:t>SGP/Ingresos Corrientes de Libre Destinación</w:t>
            </w:r>
          </w:p>
        </w:tc>
      </w:tr>
      <w:tr w:rsidR="00975EC2" w:rsidRPr="00692B64" w:rsidTr="00CB0478">
        <w:trPr>
          <w:trHeight w:val="330"/>
        </w:trPr>
        <w:tc>
          <w:tcPr>
            <w:tcW w:w="1560" w:type="dxa"/>
            <w:tcBorders>
              <w:top w:val="nil"/>
              <w:left w:val="single" w:sz="4" w:space="0" w:color="auto"/>
              <w:bottom w:val="nil"/>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r w:rsidRPr="007757A7">
              <w:rPr>
                <w:rFonts w:cs="Arial"/>
                <w:b/>
                <w:bCs/>
                <w:sz w:val="20"/>
              </w:rPr>
              <w:t>Reparación Simbólica</w:t>
            </w:r>
          </w:p>
        </w:tc>
        <w:tc>
          <w:tcPr>
            <w:tcW w:w="709" w:type="dxa"/>
            <w:tcBorders>
              <w:top w:val="nil"/>
              <w:left w:val="nil"/>
              <w:bottom w:val="nil"/>
              <w:right w:val="single" w:sz="4" w:space="0" w:color="auto"/>
            </w:tcBorders>
            <w:shd w:val="clear" w:color="auto" w:fill="auto"/>
            <w:noWrap/>
            <w:vAlign w:val="center"/>
          </w:tcPr>
          <w:p w:rsidR="00975EC2" w:rsidRPr="00692B64" w:rsidRDefault="00975EC2" w:rsidP="00026B7B">
            <w:pPr>
              <w:jc w:val="center"/>
              <w:rPr>
                <w:rFonts w:cs="Arial"/>
                <w:color w:val="000000"/>
                <w:sz w:val="20"/>
                <w:lang w:eastAsia="es-CO"/>
              </w:rPr>
            </w:pPr>
          </w:p>
        </w:tc>
        <w:tc>
          <w:tcPr>
            <w:tcW w:w="708" w:type="dxa"/>
            <w:tcBorders>
              <w:top w:val="nil"/>
              <w:left w:val="nil"/>
              <w:bottom w:val="nil"/>
              <w:right w:val="single" w:sz="4" w:space="0" w:color="auto"/>
            </w:tcBorders>
            <w:shd w:val="clear" w:color="auto" w:fill="auto"/>
            <w:noWrap/>
            <w:vAlign w:val="center"/>
          </w:tcPr>
          <w:p w:rsidR="00975EC2" w:rsidRPr="00692B64" w:rsidRDefault="00975EC2" w:rsidP="00026B7B">
            <w:pPr>
              <w:jc w:val="center"/>
              <w:rPr>
                <w:rFonts w:cs="Arial"/>
                <w:color w:val="000000"/>
                <w:sz w:val="20"/>
                <w:lang w:eastAsia="es-CO"/>
              </w:rPr>
            </w:pPr>
          </w:p>
        </w:tc>
        <w:tc>
          <w:tcPr>
            <w:tcW w:w="1276" w:type="dxa"/>
            <w:tcBorders>
              <w:top w:val="nil"/>
              <w:left w:val="nil"/>
              <w:bottom w:val="nil"/>
              <w:right w:val="single" w:sz="4" w:space="0" w:color="auto"/>
            </w:tcBorders>
            <w:shd w:val="clear" w:color="auto" w:fill="auto"/>
            <w:noWrap/>
            <w:vAlign w:val="center"/>
          </w:tcPr>
          <w:p w:rsidR="00975EC2" w:rsidRPr="00F40631" w:rsidRDefault="00975EC2" w:rsidP="00026B7B">
            <w:pPr>
              <w:jc w:val="right"/>
              <w:rPr>
                <w:rFonts w:cs="Arial"/>
                <w:color w:val="000000"/>
                <w:sz w:val="20"/>
                <w:lang w:eastAsia="es-CO"/>
              </w:rPr>
            </w:pPr>
          </w:p>
        </w:tc>
        <w:tc>
          <w:tcPr>
            <w:tcW w:w="1418" w:type="dxa"/>
            <w:tcBorders>
              <w:top w:val="nil"/>
              <w:left w:val="nil"/>
              <w:bottom w:val="nil"/>
              <w:right w:val="single" w:sz="4" w:space="0" w:color="auto"/>
            </w:tcBorders>
            <w:shd w:val="clear" w:color="auto" w:fill="auto"/>
            <w:noWrap/>
            <w:vAlign w:val="center"/>
          </w:tcPr>
          <w:p w:rsidR="00975EC2" w:rsidRDefault="00975EC2" w:rsidP="00026B7B">
            <w:pPr>
              <w:jc w:val="right"/>
              <w:rPr>
                <w:rFonts w:cs="Arial"/>
                <w:color w:val="000000"/>
                <w:sz w:val="20"/>
                <w:lang w:eastAsia="es-CO"/>
              </w:rPr>
            </w:pPr>
            <w:r>
              <w:rPr>
                <w:rFonts w:cs="Arial"/>
                <w:color w:val="000000"/>
                <w:sz w:val="20"/>
                <w:lang w:eastAsia="es-CO"/>
              </w:rPr>
              <w:t>$ 7.000.000</w:t>
            </w:r>
          </w:p>
        </w:tc>
        <w:tc>
          <w:tcPr>
            <w:tcW w:w="1559" w:type="dxa"/>
            <w:tcBorders>
              <w:top w:val="nil"/>
              <w:left w:val="nil"/>
              <w:bottom w:val="nil"/>
              <w:right w:val="single" w:sz="4" w:space="0" w:color="auto"/>
            </w:tcBorders>
            <w:shd w:val="clear" w:color="auto" w:fill="auto"/>
            <w:vAlign w:val="center"/>
          </w:tcPr>
          <w:p w:rsidR="00975EC2" w:rsidRDefault="00975EC2" w:rsidP="00026B7B">
            <w:pPr>
              <w:jc w:val="right"/>
              <w:rPr>
                <w:rFonts w:cs="Arial"/>
                <w:color w:val="000000"/>
                <w:sz w:val="20"/>
                <w:lang w:eastAsia="es-CO"/>
              </w:rPr>
            </w:pPr>
            <w:r>
              <w:rPr>
                <w:rFonts w:cs="Arial"/>
                <w:color w:val="000000"/>
                <w:sz w:val="20"/>
                <w:lang w:eastAsia="es-CO"/>
              </w:rPr>
              <w:t>$ 7.000.000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75EC2" w:rsidRDefault="00975EC2" w:rsidP="00026B7B">
            <w:pPr>
              <w:jc w:val="center"/>
              <w:rPr>
                <w:rFonts w:cs="Arial"/>
                <w:color w:val="000000"/>
                <w:sz w:val="20"/>
                <w:lang w:eastAsia="es-CO"/>
              </w:rPr>
            </w:pPr>
            <w:r>
              <w:rPr>
                <w:rFonts w:cs="Arial"/>
                <w:color w:val="000000"/>
                <w:sz w:val="20"/>
                <w:lang w:eastAsia="es-CO"/>
              </w:rPr>
              <w:t>SGP/Ingresos Corrientes de Libre Destinación</w:t>
            </w:r>
          </w:p>
        </w:tc>
      </w:tr>
      <w:tr w:rsidR="00975EC2" w:rsidRPr="00692B64" w:rsidTr="00CB0478">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975EC2" w:rsidRPr="007757A7" w:rsidRDefault="00975EC2" w:rsidP="00026B7B">
            <w:pPr>
              <w:rPr>
                <w:rFonts w:cs="Arial"/>
                <w:b/>
                <w:bCs/>
                <w:sz w:val="20"/>
              </w:rPr>
            </w:pPr>
            <w:r>
              <w:rPr>
                <w:rFonts w:cs="Arial"/>
                <w:b/>
                <w:bCs/>
                <w:sz w:val="20"/>
              </w:rPr>
              <w:t>Memoria Histórica</w:t>
            </w:r>
          </w:p>
        </w:tc>
        <w:tc>
          <w:tcPr>
            <w:tcW w:w="709" w:type="dxa"/>
            <w:tcBorders>
              <w:top w:val="nil"/>
              <w:left w:val="nil"/>
              <w:bottom w:val="single" w:sz="4" w:space="0" w:color="auto"/>
              <w:right w:val="single" w:sz="4" w:space="0" w:color="auto"/>
            </w:tcBorders>
            <w:shd w:val="clear" w:color="auto" w:fill="auto"/>
            <w:noWrap/>
            <w:vAlign w:val="center"/>
          </w:tcPr>
          <w:p w:rsidR="00975EC2" w:rsidRPr="00692B64" w:rsidRDefault="00975EC2" w:rsidP="00026B7B">
            <w:pPr>
              <w:jc w:val="center"/>
              <w:rPr>
                <w:rFonts w:cs="Arial"/>
                <w:color w:val="000000"/>
                <w:sz w:val="20"/>
                <w:lang w:eastAsia="es-CO"/>
              </w:rPr>
            </w:pPr>
          </w:p>
        </w:tc>
        <w:tc>
          <w:tcPr>
            <w:tcW w:w="708" w:type="dxa"/>
            <w:tcBorders>
              <w:top w:val="nil"/>
              <w:left w:val="nil"/>
              <w:bottom w:val="single" w:sz="4" w:space="0" w:color="auto"/>
              <w:right w:val="single" w:sz="4" w:space="0" w:color="auto"/>
            </w:tcBorders>
            <w:shd w:val="clear" w:color="auto" w:fill="auto"/>
            <w:noWrap/>
            <w:vAlign w:val="center"/>
          </w:tcPr>
          <w:p w:rsidR="00975EC2" w:rsidRPr="00692B64" w:rsidRDefault="00975EC2" w:rsidP="00026B7B">
            <w:pPr>
              <w:jc w:val="center"/>
              <w:rPr>
                <w:rFonts w:cs="Arial"/>
                <w:color w:val="000000"/>
                <w:sz w:val="20"/>
                <w:lang w:eastAsia="es-CO"/>
              </w:rPr>
            </w:pPr>
          </w:p>
        </w:tc>
        <w:tc>
          <w:tcPr>
            <w:tcW w:w="1276" w:type="dxa"/>
            <w:tcBorders>
              <w:top w:val="nil"/>
              <w:left w:val="nil"/>
              <w:bottom w:val="single" w:sz="4" w:space="0" w:color="auto"/>
              <w:right w:val="single" w:sz="4" w:space="0" w:color="auto"/>
            </w:tcBorders>
            <w:shd w:val="clear" w:color="auto" w:fill="auto"/>
            <w:noWrap/>
            <w:vAlign w:val="center"/>
          </w:tcPr>
          <w:p w:rsidR="00975EC2" w:rsidRPr="00F40631" w:rsidRDefault="00975EC2" w:rsidP="00026B7B">
            <w:pPr>
              <w:jc w:val="right"/>
              <w:rPr>
                <w:rFonts w:cs="Arial"/>
                <w:color w:val="000000"/>
                <w:sz w:val="20"/>
                <w:lang w:eastAsia="es-CO"/>
              </w:rPr>
            </w:pPr>
          </w:p>
        </w:tc>
        <w:tc>
          <w:tcPr>
            <w:tcW w:w="1418" w:type="dxa"/>
            <w:tcBorders>
              <w:top w:val="nil"/>
              <w:left w:val="nil"/>
              <w:bottom w:val="single" w:sz="4" w:space="0" w:color="auto"/>
              <w:right w:val="single" w:sz="4" w:space="0" w:color="auto"/>
            </w:tcBorders>
            <w:shd w:val="clear" w:color="auto" w:fill="auto"/>
            <w:noWrap/>
            <w:vAlign w:val="center"/>
          </w:tcPr>
          <w:p w:rsidR="00975EC2" w:rsidRDefault="00975EC2" w:rsidP="00026B7B">
            <w:pPr>
              <w:jc w:val="right"/>
              <w:rPr>
                <w:rFonts w:cs="Arial"/>
                <w:color w:val="000000"/>
                <w:sz w:val="20"/>
                <w:lang w:eastAsia="es-CO"/>
              </w:rPr>
            </w:pPr>
            <w:r>
              <w:rPr>
                <w:rFonts w:cs="Arial"/>
                <w:color w:val="000000"/>
                <w:sz w:val="20"/>
                <w:lang w:eastAsia="es-CO"/>
              </w:rPr>
              <w:t>$ 39.000.000</w:t>
            </w:r>
          </w:p>
        </w:tc>
        <w:tc>
          <w:tcPr>
            <w:tcW w:w="1559" w:type="dxa"/>
            <w:tcBorders>
              <w:top w:val="nil"/>
              <w:left w:val="nil"/>
              <w:bottom w:val="single" w:sz="4" w:space="0" w:color="auto"/>
              <w:right w:val="single" w:sz="4" w:space="0" w:color="auto"/>
            </w:tcBorders>
            <w:shd w:val="clear" w:color="auto" w:fill="auto"/>
            <w:vAlign w:val="center"/>
          </w:tcPr>
          <w:p w:rsidR="00975EC2" w:rsidRDefault="00975EC2" w:rsidP="00026B7B">
            <w:pPr>
              <w:jc w:val="right"/>
              <w:rPr>
                <w:rFonts w:cs="Arial"/>
                <w:color w:val="000000"/>
                <w:sz w:val="20"/>
                <w:lang w:eastAsia="es-CO"/>
              </w:rPr>
            </w:pPr>
            <w:r>
              <w:rPr>
                <w:rFonts w:cs="Arial"/>
                <w:color w:val="000000"/>
                <w:sz w:val="20"/>
                <w:lang w:eastAsia="es-CO"/>
              </w:rPr>
              <w:t>$ 39.000.0000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75EC2" w:rsidRDefault="00975EC2" w:rsidP="00026B7B">
            <w:pPr>
              <w:jc w:val="center"/>
              <w:rPr>
                <w:rFonts w:cs="Arial"/>
                <w:color w:val="000000"/>
                <w:sz w:val="20"/>
                <w:lang w:eastAsia="es-CO"/>
              </w:rPr>
            </w:pPr>
            <w:r>
              <w:rPr>
                <w:rFonts w:cs="Arial"/>
                <w:color w:val="000000"/>
                <w:sz w:val="20"/>
                <w:lang w:eastAsia="es-CO"/>
              </w:rPr>
              <w:t>SGP/Ingresos Corrientes de Libre Destinación</w:t>
            </w:r>
          </w:p>
        </w:tc>
      </w:tr>
    </w:tbl>
    <w:p w:rsidR="00975EC2" w:rsidRPr="00692B64" w:rsidRDefault="00975EC2" w:rsidP="00975EC2">
      <w:pPr>
        <w:rPr>
          <w:rFonts w:cs="Arial"/>
          <w:sz w:val="20"/>
        </w:rPr>
      </w:pPr>
    </w:p>
    <w:p w:rsidR="007971FB" w:rsidRDefault="007971FB" w:rsidP="00975EC2">
      <w:pPr>
        <w:jc w:val="both"/>
        <w:rPr>
          <w:rFonts w:cs="Arial"/>
          <w:b/>
          <w:bCs/>
          <w:color w:val="000000"/>
          <w:sz w:val="20"/>
        </w:rPr>
      </w:pPr>
    </w:p>
    <w:p w:rsidR="00975EC2" w:rsidRDefault="00975EC2" w:rsidP="00975EC2">
      <w:pPr>
        <w:jc w:val="both"/>
        <w:rPr>
          <w:rFonts w:cs="Arial"/>
          <w:b/>
          <w:bCs/>
          <w:color w:val="000000"/>
          <w:sz w:val="20"/>
        </w:rPr>
      </w:pPr>
      <w:r w:rsidRPr="00692B64">
        <w:rPr>
          <w:rFonts w:cs="Arial"/>
          <w:b/>
          <w:bCs/>
          <w:color w:val="000000"/>
          <w:sz w:val="20"/>
        </w:rPr>
        <w:lastRenderedPageBreak/>
        <w:t>RECOMENDACIONES:</w:t>
      </w:r>
    </w:p>
    <w:p w:rsidR="007971FB" w:rsidRPr="00692B64" w:rsidRDefault="007971FB" w:rsidP="00975EC2">
      <w:pPr>
        <w:jc w:val="both"/>
        <w:rPr>
          <w:rFonts w:cs="Arial"/>
          <w:b/>
          <w:bCs/>
          <w:color w:val="000000"/>
          <w:sz w:val="20"/>
        </w:rPr>
      </w:pPr>
    </w:p>
    <w:p w:rsidR="00975EC2" w:rsidRDefault="00975EC2" w:rsidP="004052BC">
      <w:pPr>
        <w:pStyle w:val="Prrafodelista"/>
        <w:numPr>
          <w:ilvl w:val="0"/>
          <w:numId w:val="16"/>
        </w:numPr>
        <w:spacing w:after="200" w:line="276" w:lineRule="auto"/>
        <w:contextualSpacing/>
        <w:jc w:val="both"/>
        <w:rPr>
          <w:rFonts w:ascii="Arial" w:hAnsi="Arial" w:cs="Arial"/>
          <w:bCs/>
          <w:color w:val="000000"/>
        </w:rPr>
      </w:pPr>
      <w:r>
        <w:rPr>
          <w:rFonts w:ascii="Arial" w:hAnsi="Arial" w:cs="Arial"/>
          <w:bCs/>
          <w:color w:val="000000"/>
        </w:rPr>
        <w:t>Promover la participación de la población víctima para la creación de la memoria histórica de las víctimas del conflicto armado residentes en el municipio e Acacías.</w:t>
      </w:r>
    </w:p>
    <w:p w:rsidR="00975EC2" w:rsidRDefault="00975EC2" w:rsidP="00975EC2">
      <w:pPr>
        <w:pStyle w:val="Prrafodelista"/>
        <w:jc w:val="both"/>
        <w:rPr>
          <w:rFonts w:ascii="Arial" w:hAnsi="Arial" w:cs="Arial"/>
          <w:bCs/>
          <w:color w:val="000000"/>
        </w:rPr>
      </w:pPr>
    </w:p>
    <w:p w:rsidR="00975EC2" w:rsidRDefault="00975EC2" w:rsidP="004052BC">
      <w:pPr>
        <w:pStyle w:val="Prrafodelista"/>
        <w:numPr>
          <w:ilvl w:val="0"/>
          <w:numId w:val="16"/>
        </w:numPr>
        <w:spacing w:after="200" w:line="276" w:lineRule="auto"/>
        <w:contextualSpacing/>
        <w:jc w:val="both"/>
        <w:rPr>
          <w:rFonts w:ascii="Arial" w:hAnsi="Arial" w:cs="Arial"/>
          <w:bCs/>
          <w:color w:val="000000"/>
        </w:rPr>
      </w:pPr>
      <w:r w:rsidRPr="00F70E21">
        <w:rPr>
          <w:rFonts w:ascii="Arial" w:hAnsi="Arial" w:cs="Arial"/>
          <w:bCs/>
          <w:color w:val="000000"/>
        </w:rPr>
        <w:t>Continuar con la celebración del día de las víctimas y asignar presupuesto para la realización de dic</w:t>
      </w:r>
      <w:r>
        <w:rPr>
          <w:rFonts w:ascii="Arial" w:hAnsi="Arial" w:cs="Arial"/>
          <w:bCs/>
          <w:color w:val="000000"/>
        </w:rPr>
        <w:t>ha actividad, con apoyo de la Secretaria de Víctimas Departamental.</w:t>
      </w:r>
    </w:p>
    <w:p w:rsidR="00975EC2" w:rsidRPr="00134331" w:rsidRDefault="00975EC2" w:rsidP="00975EC2">
      <w:pPr>
        <w:pStyle w:val="Prrafodelista"/>
        <w:rPr>
          <w:rFonts w:ascii="Arial" w:hAnsi="Arial" w:cs="Arial"/>
          <w:bCs/>
          <w:color w:val="000000"/>
        </w:rPr>
      </w:pPr>
    </w:p>
    <w:p w:rsidR="00975EC2" w:rsidRDefault="00975EC2" w:rsidP="004052BC">
      <w:pPr>
        <w:pStyle w:val="Prrafodelista"/>
        <w:numPr>
          <w:ilvl w:val="0"/>
          <w:numId w:val="16"/>
        </w:numPr>
        <w:spacing w:after="200" w:line="276" w:lineRule="auto"/>
        <w:contextualSpacing/>
        <w:jc w:val="both"/>
        <w:rPr>
          <w:rFonts w:ascii="Arial" w:hAnsi="Arial" w:cs="Arial"/>
          <w:bCs/>
          <w:color w:val="000000"/>
        </w:rPr>
      </w:pPr>
      <w:r>
        <w:rPr>
          <w:rFonts w:ascii="Arial" w:hAnsi="Arial" w:cs="Arial"/>
          <w:bCs/>
          <w:color w:val="000000"/>
        </w:rPr>
        <w:t xml:space="preserve">Realizar acciones encaminadas a la recuperación emocional y mental de la población victima </w:t>
      </w:r>
    </w:p>
    <w:p w:rsidR="00975EC2" w:rsidRPr="00373478" w:rsidRDefault="00975EC2" w:rsidP="00975EC2">
      <w:pPr>
        <w:pStyle w:val="Prrafodelista"/>
        <w:rPr>
          <w:rFonts w:ascii="Arial" w:hAnsi="Arial" w:cs="Arial"/>
          <w:bCs/>
          <w:color w:val="000000"/>
        </w:rPr>
      </w:pPr>
    </w:p>
    <w:p w:rsidR="00975EC2" w:rsidRDefault="00975EC2" w:rsidP="00975EC2">
      <w:pPr>
        <w:jc w:val="both"/>
        <w:rPr>
          <w:rFonts w:cs="Arial"/>
          <w:bCs/>
          <w:color w:val="000000"/>
          <w:sz w:val="20"/>
        </w:rPr>
      </w:pPr>
    </w:p>
    <w:p w:rsidR="00975EC2" w:rsidRPr="00373478" w:rsidRDefault="00975EC2" w:rsidP="00975EC2">
      <w:pPr>
        <w:jc w:val="both"/>
        <w:rPr>
          <w:rFonts w:cs="Arial"/>
          <w:bCs/>
          <w:color w:val="000000"/>
          <w:sz w:val="20"/>
        </w:rPr>
      </w:pPr>
    </w:p>
    <w:p w:rsidR="00975EC2" w:rsidRPr="00B72460" w:rsidRDefault="00975EC2" w:rsidP="00975EC2">
      <w:pPr>
        <w:spacing w:line="360" w:lineRule="auto"/>
        <w:jc w:val="both"/>
        <w:rPr>
          <w:rFonts w:cs="Arial"/>
          <w:b/>
          <w:bCs/>
          <w:color w:val="000000"/>
          <w:sz w:val="20"/>
        </w:rPr>
      </w:pPr>
      <w:r>
        <w:rPr>
          <w:rFonts w:cs="Arial"/>
          <w:b/>
          <w:bCs/>
          <w:color w:val="000000"/>
          <w:sz w:val="20"/>
        </w:rPr>
        <w:t>7.5  COMPONENTE DE PARTICIPACIÓN</w:t>
      </w:r>
    </w:p>
    <w:tbl>
      <w:tblPr>
        <w:tblW w:w="9516" w:type="dxa"/>
        <w:tblInd w:w="70" w:type="dxa"/>
        <w:tblCellMar>
          <w:left w:w="70" w:type="dxa"/>
          <w:right w:w="70" w:type="dxa"/>
        </w:tblCellMar>
        <w:tblLook w:val="04A0" w:firstRow="1" w:lastRow="0" w:firstColumn="1" w:lastColumn="0" w:noHBand="0" w:noVBand="1"/>
      </w:tblPr>
      <w:tblGrid>
        <w:gridCol w:w="3261"/>
        <w:gridCol w:w="2976"/>
        <w:gridCol w:w="3119"/>
        <w:gridCol w:w="160"/>
      </w:tblGrid>
      <w:tr w:rsidR="00975EC2" w:rsidRPr="00692B64" w:rsidTr="00026B7B">
        <w:trPr>
          <w:gridAfter w:val="1"/>
          <w:wAfter w:w="160" w:type="dxa"/>
          <w:trHeight w:val="300"/>
        </w:trPr>
        <w:tc>
          <w:tcPr>
            <w:tcW w:w="9356" w:type="dxa"/>
            <w:gridSpan w:val="3"/>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 xml:space="preserve">COMPONENTE DE PARTICIPACION </w:t>
            </w:r>
          </w:p>
        </w:tc>
      </w:tr>
      <w:tr w:rsidR="00975EC2" w:rsidRPr="00692B64" w:rsidTr="00026B7B">
        <w:trPr>
          <w:gridAfter w:val="1"/>
          <w:wAfter w:w="160" w:type="dxa"/>
          <w:trHeight w:val="300"/>
        </w:trPr>
        <w:tc>
          <w:tcPr>
            <w:tcW w:w="9356" w:type="dxa"/>
            <w:gridSpan w:val="3"/>
            <w:vMerge/>
            <w:tcBorders>
              <w:top w:val="single" w:sz="8" w:space="0" w:color="auto"/>
              <w:left w:val="single" w:sz="8" w:space="0" w:color="auto"/>
              <w:bottom w:val="single" w:sz="8" w:space="0" w:color="000000"/>
              <w:right w:val="single" w:sz="8"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gridAfter w:val="1"/>
          <w:wAfter w:w="160" w:type="dxa"/>
          <w:trHeight w:val="315"/>
        </w:trPr>
        <w:tc>
          <w:tcPr>
            <w:tcW w:w="9356" w:type="dxa"/>
            <w:gridSpan w:val="3"/>
            <w:vMerge/>
            <w:tcBorders>
              <w:top w:val="single" w:sz="8" w:space="0" w:color="auto"/>
              <w:left w:val="single" w:sz="8" w:space="0" w:color="auto"/>
              <w:bottom w:val="single" w:sz="8" w:space="0" w:color="000000"/>
              <w:right w:val="single" w:sz="8"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1005"/>
        </w:trPr>
        <w:tc>
          <w:tcPr>
            <w:tcW w:w="3261" w:type="dxa"/>
            <w:tcBorders>
              <w:top w:val="single" w:sz="8" w:space="0" w:color="auto"/>
              <w:left w:val="single" w:sz="8" w:space="0" w:color="auto"/>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ACCIONES</w:t>
            </w:r>
          </w:p>
        </w:tc>
        <w:tc>
          <w:tcPr>
            <w:tcW w:w="2976" w:type="dxa"/>
            <w:tcBorders>
              <w:top w:val="single" w:sz="8" w:space="0" w:color="auto"/>
              <w:left w:val="nil"/>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METAS ALCANZADAS</w:t>
            </w:r>
          </w:p>
        </w:tc>
        <w:tc>
          <w:tcPr>
            <w:tcW w:w="3119" w:type="dxa"/>
            <w:tcBorders>
              <w:top w:val="single" w:sz="8" w:space="0" w:color="auto"/>
              <w:left w:val="nil"/>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RECOMENDACIONES</w:t>
            </w:r>
          </w:p>
        </w:tc>
        <w:tc>
          <w:tcPr>
            <w:tcW w:w="160" w:type="dxa"/>
            <w:tcBorders>
              <w:top w:val="nil"/>
              <w:left w:val="nil"/>
              <w:bottom w:val="nil"/>
              <w:right w:val="nil"/>
            </w:tcBorders>
            <w:shd w:val="clear" w:color="auto" w:fill="auto"/>
            <w:vAlign w:val="center"/>
            <w:hideMark/>
          </w:tcPr>
          <w:p w:rsidR="00975EC2" w:rsidRPr="00692B64" w:rsidRDefault="00975EC2" w:rsidP="00026B7B">
            <w:pPr>
              <w:jc w:val="center"/>
              <w:rPr>
                <w:rFonts w:cs="Arial"/>
                <w:b/>
                <w:bCs/>
                <w:color w:val="000000"/>
                <w:sz w:val="20"/>
                <w:lang w:eastAsia="es-CO"/>
              </w:rPr>
            </w:pPr>
          </w:p>
        </w:tc>
      </w:tr>
      <w:tr w:rsidR="00975EC2" w:rsidRPr="00692B64" w:rsidTr="00026B7B">
        <w:trPr>
          <w:trHeight w:val="345"/>
        </w:trPr>
        <w:tc>
          <w:tcPr>
            <w:tcW w:w="326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t>Conformación de la Mesa Municipal de participación efectiva de victimas</w:t>
            </w:r>
          </w:p>
        </w:tc>
        <w:tc>
          <w:tcPr>
            <w:tcW w:w="2976"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En el municipio existe la mesa municipal de participación efectiva de victimas</w:t>
            </w:r>
          </w:p>
        </w:tc>
        <w:tc>
          <w:tcPr>
            <w:tcW w:w="3119"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Promover la participación de las victimas</w:t>
            </w:r>
          </w:p>
        </w:tc>
        <w:tc>
          <w:tcPr>
            <w:tcW w:w="160" w:type="dxa"/>
            <w:tcBorders>
              <w:top w:val="nil"/>
              <w:left w:val="nil"/>
              <w:bottom w:val="nil"/>
              <w:right w:val="nil"/>
            </w:tcBorders>
            <w:shd w:val="clear" w:color="auto" w:fill="auto"/>
            <w:vAlign w:val="center"/>
            <w:hideMark/>
          </w:tcPr>
          <w:p w:rsidR="00975EC2" w:rsidRPr="00692B64" w:rsidRDefault="00975EC2" w:rsidP="00026B7B">
            <w:pPr>
              <w:jc w:val="center"/>
              <w:rPr>
                <w:rFonts w:cs="Arial"/>
                <w:color w:val="000000"/>
                <w:sz w:val="20"/>
                <w:lang w:eastAsia="es-CO"/>
              </w:rPr>
            </w:pPr>
          </w:p>
        </w:tc>
      </w:tr>
      <w:tr w:rsidR="00975EC2" w:rsidRPr="00692B64" w:rsidTr="00026B7B">
        <w:trPr>
          <w:trHeight w:val="3165"/>
        </w:trPr>
        <w:tc>
          <w:tcPr>
            <w:tcW w:w="326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t>Capacitación a los integrantes de la mesa de municipal de participación efectiva de víctimas.</w:t>
            </w:r>
          </w:p>
        </w:tc>
        <w:tc>
          <w:tcPr>
            <w:tcW w:w="2976"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Con el apoyo jurídico y psicosocial se realizaron capacitaciones en liderazgo, Ley 1448 de 2011 y sus Decretos reglamentarios, elaboración plan de trabajo, Resolución 388 de 2013, </w:t>
            </w:r>
            <w:r w:rsidRPr="00692B64">
              <w:rPr>
                <w:rFonts w:cs="Arial"/>
                <w:color w:val="222222"/>
                <w:sz w:val="20"/>
                <w:shd w:val="clear" w:color="auto" w:fill="FFFFFF"/>
              </w:rPr>
              <w:t xml:space="preserve">proyecto de vida, comunicación asertiva, dignificación y fortalecimiento del tejido social, toma de decisiones, autogestión como herramienta de empoderamiento. </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p>
        </w:tc>
        <w:tc>
          <w:tcPr>
            <w:tcW w:w="3119"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Diseñar un esquema de capacitación para los integrantes de la mesa</w:t>
            </w:r>
          </w:p>
        </w:tc>
        <w:tc>
          <w:tcPr>
            <w:tcW w:w="160" w:type="dxa"/>
            <w:tcBorders>
              <w:top w:val="nil"/>
              <w:left w:val="nil"/>
              <w:bottom w:val="nil"/>
              <w:right w:val="nil"/>
            </w:tcBorders>
            <w:shd w:val="clear" w:color="auto" w:fill="auto"/>
            <w:vAlign w:val="center"/>
            <w:hideMark/>
          </w:tcPr>
          <w:p w:rsidR="00975EC2" w:rsidRPr="00692B64" w:rsidRDefault="00975EC2" w:rsidP="00026B7B">
            <w:pPr>
              <w:jc w:val="center"/>
              <w:rPr>
                <w:rFonts w:cs="Arial"/>
                <w:color w:val="000000"/>
                <w:sz w:val="20"/>
                <w:lang w:eastAsia="es-CO"/>
              </w:rPr>
            </w:pPr>
          </w:p>
        </w:tc>
      </w:tr>
      <w:tr w:rsidR="00975EC2" w:rsidRPr="00692B64" w:rsidTr="00026B7B">
        <w:trPr>
          <w:trHeight w:val="975"/>
        </w:trPr>
        <w:tc>
          <w:tcPr>
            <w:tcW w:w="326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t>Participación de la mesa de víctimas en la elaboración del plan de acción territorial PAT 2012-2015</w:t>
            </w:r>
          </w:p>
        </w:tc>
        <w:tc>
          <w:tcPr>
            <w:tcW w:w="2976"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Elaboración del </w:t>
            </w:r>
            <w:r w:rsidRPr="00692B64">
              <w:rPr>
                <w:rFonts w:cs="Arial"/>
                <w:color w:val="000000"/>
                <w:sz w:val="20"/>
                <w:lang w:eastAsia="es-CO"/>
              </w:rPr>
              <w:br/>
              <w:t xml:space="preserve">Plan de </w:t>
            </w:r>
          </w:p>
          <w:p w:rsidR="00975EC2" w:rsidRPr="00692B64" w:rsidRDefault="00975EC2" w:rsidP="00026B7B">
            <w:pPr>
              <w:jc w:val="both"/>
              <w:rPr>
                <w:rFonts w:cs="Arial"/>
                <w:color w:val="000000"/>
                <w:sz w:val="20"/>
                <w:lang w:eastAsia="es-CO"/>
              </w:rPr>
            </w:pPr>
            <w:r w:rsidRPr="00692B64">
              <w:rPr>
                <w:rFonts w:cs="Arial"/>
                <w:color w:val="000000"/>
                <w:sz w:val="20"/>
                <w:lang w:eastAsia="es-CO"/>
              </w:rPr>
              <w:t>Acción Territorial-PAT</w:t>
            </w:r>
          </w:p>
        </w:tc>
        <w:tc>
          <w:tcPr>
            <w:tcW w:w="3119"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Elaborar el Plan de Acción Territorial con el acompañamiento y participación  de los integrantes de la Mesa Municipal de victimas</w:t>
            </w:r>
          </w:p>
        </w:tc>
        <w:tc>
          <w:tcPr>
            <w:tcW w:w="160" w:type="dxa"/>
            <w:tcBorders>
              <w:top w:val="nil"/>
              <w:left w:val="nil"/>
              <w:bottom w:val="nil"/>
              <w:right w:val="nil"/>
            </w:tcBorders>
            <w:shd w:val="clear" w:color="auto" w:fill="auto"/>
            <w:vAlign w:val="center"/>
            <w:hideMark/>
          </w:tcPr>
          <w:p w:rsidR="00975EC2" w:rsidRPr="00692B64" w:rsidRDefault="00975EC2" w:rsidP="00026B7B">
            <w:pPr>
              <w:jc w:val="center"/>
              <w:rPr>
                <w:rFonts w:cs="Arial"/>
                <w:color w:val="000000"/>
                <w:sz w:val="20"/>
                <w:lang w:eastAsia="es-CO"/>
              </w:rPr>
            </w:pPr>
          </w:p>
        </w:tc>
      </w:tr>
      <w:tr w:rsidR="00975EC2" w:rsidRPr="00692B64" w:rsidTr="00026B7B">
        <w:trPr>
          <w:trHeight w:val="975"/>
        </w:trPr>
        <w:tc>
          <w:tcPr>
            <w:tcW w:w="3261" w:type="dxa"/>
            <w:tcBorders>
              <w:top w:val="single" w:sz="8" w:space="0" w:color="auto"/>
              <w:left w:val="single" w:sz="8" w:space="0" w:color="auto"/>
              <w:bottom w:val="single" w:sz="8" w:space="0" w:color="auto"/>
              <w:right w:val="single" w:sz="8" w:space="0" w:color="000000"/>
            </w:tcBorders>
            <w:shd w:val="clear" w:color="auto" w:fill="auto"/>
            <w:vAlign w:val="center"/>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t xml:space="preserve">Gestionar un espacio de encuentro para reuniones de los Integrantes de la Mesa de Participación </w:t>
            </w:r>
          </w:p>
        </w:tc>
        <w:tc>
          <w:tcPr>
            <w:tcW w:w="2976"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Oficina para la Mesa de Participación, dotada con escritorio y sillas.</w:t>
            </w:r>
          </w:p>
        </w:tc>
        <w:tc>
          <w:tcPr>
            <w:tcW w:w="3119"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Pr>
                <w:rFonts w:cs="Arial"/>
                <w:bCs/>
                <w:color w:val="000000"/>
                <w:sz w:val="20"/>
              </w:rPr>
              <w:t>Gestionar oficina para el funcionamiento y fortalecimiento de la Mesa de Víctimas</w:t>
            </w:r>
          </w:p>
        </w:tc>
        <w:tc>
          <w:tcPr>
            <w:tcW w:w="160" w:type="dxa"/>
            <w:tcBorders>
              <w:top w:val="nil"/>
              <w:left w:val="nil"/>
              <w:bottom w:val="nil"/>
              <w:right w:val="nil"/>
            </w:tcBorders>
            <w:shd w:val="clear" w:color="auto" w:fill="auto"/>
            <w:vAlign w:val="center"/>
          </w:tcPr>
          <w:p w:rsidR="00975EC2" w:rsidRPr="00692B64" w:rsidRDefault="00975EC2" w:rsidP="00026B7B">
            <w:pPr>
              <w:jc w:val="center"/>
              <w:rPr>
                <w:rFonts w:cs="Arial"/>
                <w:color w:val="000000"/>
                <w:sz w:val="20"/>
                <w:lang w:eastAsia="es-CO"/>
              </w:rPr>
            </w:pPr>
          </w:p>
        </w:tc>
      </w:tr>
      <w:tr w:rsidR="00975EC2" w:rsidRPr="00692B64" w:rsidTr="00026B7B">
        <w:trPr>
          <w:trHeight w:val="975"/>
        </w:trPr>
        <w:tc>
          <w:tcPr>
            <w:tcW w:w="3261" w:type="dxa"/>
            <w:tcBorders>
              <w:top w:val="single" w:sz="8" w:space="0" w:color="auto"/>
              <w:left w:val="single" w:sz="8" w:space="0" w:color="auto"/>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lastRenderedPageBreak/>
              <w:t xml:space="preserve">Cumplimiento Resolución 388 de 2011, articulo 49, literales a y c.                </w:t>
            </w:r>
            <w:r w:rsidRPr="00692B64">
              <w:rPr>
                <w:rFonts w:cs="Arial"/>
                <w:color w:val="000000"/>
                <w:sz w:val="20"/>
              </w:rPr>
              <w:t xml:space="preserve"> a). “</w:t>
            </w:r>
            <w:r w:rsidRPr="00692B64">
              <w:rPr>
                <w:rFonts w:cs="Arial"/>
                <w:b/>
                <w:i/>
                <w:color w:val="000000"/>
                <w:sz w:val="20"/>
                <w:u w:val="single"/>
              </w:rPr>
              <w:t>Apoyo logístico para el funcionamiento de las Mesas de Participación</w:t>
            </w:r>
            <w:r w:rsidRPr="00692B64">
              <w:rPr>
                <w:rFonts w:cs="Arial"/>
                <w:color w:val="000000"/>
                <w:sz w:val="20"/>
              </w:rPr>
              <w:t>;</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c) </w:t>
            </w:r>
            <w:r w:rsidRPr="00692B64">
              <w:rPr>
                <w:rFonts w:cs="Arial"/>
                <w:b/>
                <w:i/>
                <w:color w:val="000000"/>
                <w:sz w:val="20"/>
                <w:u w:val="single"/>
                <w:lang w:eastAsia="es-CO"/>
              </w:rPr>
              <w:t>“</w:t>
            </w:r>
            <w:r w:rsidRPr="00692B64">
              <w:rPr>
                <w:rFonts w:cs="Arial"/>
                <w:b/>
                <w:i/>
                <w:color w:val="000000"/>
                <w:sz w:val="20"/>
                <w:u w:val="single"/>
              </w:rPr>
              <w:t>Apoyo logístico y técnico para la elaboración de informes, documentos y proyectos.”</w:t>
            </w:r>
          </w:p>
        </w:tc>
        <w:tc>
          <w:tcPr>
            <w:tcW w:w="2976"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-Se tiene contrato establecido para las diferentes actividades que realice la Mesa de Participación de Víctimas para su funcionamiento y fortalecimiento en pro a la población víctima del conflicto armado.</w:t>
            </w:r>
          </w:p>
          <w:p w:rsidR="00975EC2" w:rsidRPr="00692B64"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-Se realizó contratación de una persona que apoya a la Mesa en la elaboración de documentos y actividades que desarrollen los integrantes de la Mesa de Participación para el fortalecimiento y funcionamiento de la misma.  </w:t>
            </w:r>
          </w:p>
        </w:tc>
        <w:tc>
          <w:tcPr>
            <w:tcW w:w="3119"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Continuar con el apoyo al fortalecimiento y funcionamiento de la Mesa de </w:t>
            </w:r>
            <w:r>
              <w:rPr>
                <w:rFonts w:cs="Arial"/>
                <w:color w:val="000000"/>
                <w:sz w:val="20"/>
                <w:lang w:eastAsia="es-CO"/>
              </w:rPr>
              <w:t xml:space="preserve">Participación de </w:t>
            </w:r>
            <w:r w:rsidRPr="00692B64">
              <w:rPr>
                <w:rFonts w:cs="Arial"/>
                <w:color w:val="000000"/>
                <w:sz w:val="20"/>
                <w:lang w:eastAsia="es-CO"/>
              </w:rPr>
              <w:t>Víctimas</w:t>
            </w:r>
          </w:p>
        </w:tc>
        <w:tc>
          <w:tcPr>
            <w:tcW w:w="160" w:type="dxa"/>
            <w:tcBorders>
              <w:top w:val="nil"/>
              <w:left w:val="nil"/>
              <w:bottom w:val="nil"/>
              <w:right w:val="nil"/>
            </w:tcBorders>
            <w:shd w:val="clear" w:color="auto" w:fill="auto"/>
            <w:vAlign w:val="center"/>
          </w:tcPr>
          <w:p w:rsidR="00975EC2" w:rsidRPr="00692B64" w:rsidRDefault="00975EC2" w:rsidP="00026B7B">
            <w:pPr>
              <w:jc w:val="center"/>
              <w:rPr>
                <w:rFonts w:cs="Arial"/>
                <w:color w:val="000000"/>
                <w:sz w:val="20"/>
                <w:lang w:eastAsia="es-CO"/>
              </w:rPr>
            </w:pPr>
          </w:p>
        </w:tc>
      </w:tr>
      <w:tr w:rsidR="00975EC2" w:rsidRPr="00692B64" w:rsidTr="00026B7B">
        <w:trPr>
          <w:trHeight w:val="975"/>
        </w:trPr>
        <w:tc>
          <w:tcPr>
            <w:tcW w:w="3261" w:type="dxa"/>
            <w:tcBorders>
              <w:top w:val="single" w:sz="8" w:space="0" w:color="auto"/>
              <w:left w:val="single" w:sz="8" w:space="0" w:color="auto"/>
              <w:bottom w:val="single" w:sz="8" w:space="0" w:color="auto"/>
              <w:right w:val="single" w:sz="8" w:space="0" w:color="000000"/>
            </w:tcBorders>
            <w:shd w:val="clear" w:color="auto" w:fill="auto"/>
            <w:vAlign w:val="center"/>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t>Participación de la Mesa en diferentes espacios</w:t>
            </w:r>
          </w:p>
        </w:tc>
        <w:tc>
          <w:tcPr>
            <w:tcW w:w="2976"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Se dio la participación de la Mesa de Víctimas en el Comité Territorial de Justicia Transicional, Subcomité de Sistemas de Información, Subcomité de Atención y Asistencia, Subcomité de Prevención, Protección y Garantías de No Repetición, Subcomité de Tierras, Retornos y Reubicaciones, Subcomité de Reparación Integral. </w:t>
            </w:r>
          </w:p>
        </w:tc>
        <w:tc>
          <w:tcPr>
            <w:tcW w:w="3119"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t>Continuar con la participación en dichos espacios de la Mesa de Participación de Víctimas</w:t>
            </w:r>
          </w:p>
        </w:tc>
        <w:tc>
          <w:tcPr>
            <w:tcW w:w="160" w:type="dxa"/>
            <w:tcBorders>
              <w:top w:val="nil"/>
              <w:left w:val="nil"/>
              <w:bottom w:val="nil"/>
              <w:right w:val="nil"/>
            </w:tcBorders>
            <w:shd w:val="clear" w:color="auto" w:fill="auto"/>
            <w:vAlign w:val="center"/>
          </w:tcPr>
          <w:p w:rsidR="00975EC2" w:rsidRPr="00692B64" w:rsidRDefault="00975EC2" w:rsidP="00026B7B">
            <w:pPr>
              <w:jc w:val="center"/>
              <w:rPr>
                <w:rFonts w:cs="Arial"/>
                <w:color w:val="000000"/>
                <w:sz w:val="20"/>
                <w:lang w:eastAsia="es-CO"/>
              </w:rPr>
            </w:pPr>
          </w:p>
        </w:tc>
      </w:tr>
    </w:tbl>
    <w:p w:rsidR="00975EC2" w:rsidRDefault="00975EC2" w:rsidP="00975EC2">
      <w:pPr>
        <w:rPr>
          <w:rFonts w:cs="Arial"/>
          <w:sz w:val="20"/>
        </w:rPr>
      </w:pPr>
      <w:r w:rsidRPr="00692B64">
        <w:rPr>
          <w:rFonts w:cs="Arial"/>
          <w:b/>
          <w:sz w:val="20"/>
        </w:rPr>
        <w:t>NOTA:</w:t>
      </w:r>
      <w:r w:rsidRPr="00692B64">
        <w:rPr>
          <w:rFonts w:cs="Arial"/>
          <w:sz w:val="20"/>
        </w:rPr>
        <w:t xml:space="preserve"> Para el mes de diciembre se fortalecerá a la Mesa de Participación con la dotación de la Oficina en cuanto a equipos de oficina y elementos de oficina como escritorios, sillas, archivador, etc.</w:t>
      </w:r>
    </w:p>
    <w:p w:rsidR="00975EC2" w:rsidRPr="00692B64" w:rsidRDefault="00975EC2" w:rsidP="00975EC2">
      <w:pPr>
        <w:rPr>
          <w:rFonts w:cs="Arial"/>
          <w:sz w:val="20"/>
        </w:rPr>
      </w:pPr>
    </w:p>
    <w:tbl>
      <w:tblPr>
        <w:tblW w:w="9356" w:type="dxa"/>
        <w:tblInd w:w="70" w:type="dxa"/>
        <w:tblLayout w:type="fixed"/>
        <w:tblCellMar>
          <w:left w:w="70" w:type="dxa"/>
          <w:right w:w="70" w:type="dxa"/>
        </w:tblCellMar>
        <w:tblLook w:val="04A0" w:firstRow="1" w:lastRow="0" w:firstColumn="1" w:lastColumn="0" w:noHBand="0" w:noVBand="1"/>
      </w:tblPr>
      <w:tblGrid>
        <w:gridCol w:w="2127"/>
        <w:gridCol w:w="708"/>
        <w:gridCol w:w="709"/>
        <w:gridCol w:w="1418"/>
        <w:gridCol w:w="1559"/>
        <w:gridCol w:w="1431"/>
        <w:gridCol w:w="1404"/>
      </w:tblGrid>
      <w:tr w:rsidR="00975EC2" w:rsidRPr="00692B64" w:rsidTr="00026B7B">
        <w:trPr>
          <w:trHeight w:val="975"/>
        </w:trPr>
        <w:tc>
          <w:tcPr>
            <w:tcW w:w="2127"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MEDIDAS</w:t>
            </w:r>
          </w:p>
        </w:tc>
        <w:tc>
          <w:tcPr>
            <w:tcW w:w="4394" w:type="dxa"/>
            <w:gridSpan w:val="4"/>
            <w:tcBorders>
              <w:top w:val="single" w:sz="4" w:space="0" w:color="auto"/>
              <w:left w:val="nil"/>
              <w:bottom w:val="single" w:sz="4" w:space="0" w:color="auto"/>
              <w:right w:val="single" w:sz="4" w:space="0" w:color="auto"/>
            </w:tcBorders>
            <w:shd w:val="clear" w:color="000000" w:fill="8DB4E2"/>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INVERSIÓN PRESUPUESTAL 2012-2015</w:t>
            </w:r>
          </w:p>
        </w:tc>
        <w:tc>
          <w:tcPr>
            <w:tcW w:w="1431"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TOTAL</w:t>
            </w:r>
          </w:p>
        </w:tc>
        <w:tc>
          <w:tcPr>
            <w:tcW w:w="140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Principal Fuente de financiación</w:t>
            </w:r>
          </w:p>
        </w:tc>
      </w:tr>
      <w:tr w:rsidR="00975EC2" w:rsidRPr="00692B64" w:rsidTr="00026B7B">
        <w:trPr>
          <w:trHeight w:val="33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c>
          <w:tcPr>
            <w:tcW w:w="708"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2012</w:t>
            </w:r>
          </w:p>
        </w:tc>
        <w:tc>
          <w:tcPr>
            <w:tcW w:w="709"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2013</w:t>
            </w:r>
          </w:p>
        </w:tc>
        <w:tc>
          <w:tcPr>
            <w:tcW w:w="1418"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2014</w:t>
            </w:r>
          </w:p>
        </w:tc>
        <w:tc>
          <w:tcPr>
            <w:tcW w:w="1559"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2015</w:t>
            </w: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621"/>
        </w:trPr>
        <w:tc>
          <w:tcPr>
            <w:tcW w:w="2127" w:type="dxa"/>
            <w:tcBorders>
              <w:top w:val="nil"/>
              <w:left w:val="single" w:sz="4" w:space="0" w:color="auto"/>
              <w:bottom w:val="nil"/>
              <w:right w:val="single" w:sz="4" w:space="0" w:color="auto"/>
            </w:tcBorders>
            <w:shd w:val="clear" w:color="auto" w:fill="auto"/>
            <w:noWrap/>
            <w:vAlign w:val="center"/>
            <w:hideMark/>
          </w:tcPr>
          <w:p w:rsidR="00975EC2" w:rsidRPr="00692B64" w:rsidRDefault="00975EC2" w:rsidP="00026B7B">
            <w:pPr>
              <w:rPr>
                <w:rFonts w:cs="Arial"/>
                <w:b/>
                <w:color w:val="000000"/>
                <w:sz w:val="20"/>
                <w:lang w:eastAsia="es-CO"/>
              </w:rPr>
            </w:pPr>
            <w:r w:rsidRPr="00692B64">
              <w:rPr>
                <w:rFonts w:cs="Arial"/>
                <w:b/>
                <w:color w:val="000000"/>
                <w:sz w:val="20"/>
                <w:lang w:eastAsia="es-CO"/>
              </w:rPr>
              <w:t>Capacitación a los integrantes de la mesa de municipal de participación efectiva de víctimas</w:t>
            </w:r>
          </w:p>
        </w:tc>
        <w:tc>
          <w:tcPr>
            <w:tcW w:w="708" w:type="dxa"/>
            <w:tcBorders>
              <w:top w:val="nil"/>
              <w:left w:val="nil"/>
              <w:bottom w:val="nil"/>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w:t>
            </w:r>
            <w:r>
              <w:rPr>
                <w:rFonts w:cs="Arial"/>
                <w:color w:val="000000"/>
                <w:sz w:val="20"/>
                <w:lang w:eastAsia="es-CO"/>
              </w:rPr>
              <w:t>0</w:t>
            </w:r>
          </w:p>
        </w:tc>
        <w:tc>
          <w:tcPr>
            <w:tcW w:w="709" w:type="dxa"/>
            <w:tcBorders>
              <w:top w:val="nil"/>
              <w:left w:val="nil"/>
              <w:bottom w:val="nil"/>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w:t>
            </w:r>
            <w:r>
              <w:rPr>
                <w:rFonts w:cs="Arial"/>
                <w:color w:val="000000"/>
                <w:sz w:val="20"/>
                <w:lang w:eastAsia="es-CO"/>
              </w:rPr>
              <w:t>0</w:t>
            </w:r>
          </w:p>
        </w:tc>
        <w:tc>
          <w:tcPr>
            <w:tcW w:w="1418" w:type="dxa"/>
            <w:tcBorders>
              <w:top w:val="nil"/>
              <w:left w:val="nil"/>
              <w:bottom w:val="nil"/>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w:t>
            </w:r>
            <w:r>
              <w:rPr>
                <w:rFonts w:cs="Arial"/>
                <w:color w:val="000000"/>
                <w:sz w:val="20"/>
                <w:lang w:eastAsia="es-CO"/>
              </w:rPr>
              <w:t>$ 33.600.000</w:t>
            </w:r>
          </w:p>
        </w:tc>
        <w:tc>
          <w:tcPr>
            <w:tcW w:w="1559" w:type="dxa"/>
            <w:tcBorders>
              <w:top w:val="nil"/>
              <w:left w:val="nil"/>
              <w:bottom w:val="nil"/>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w:t>
            </w:r>
          </w:p>
          <w:p w:rsidR="00975EC2" w:rsidRPr="00692B64" w:rsidRDefault="00975EC2" w:rsidP="00026B7B">
            <w:pPr>
              <w:rPr>
                <w:rFonts w:cs="Arial"/>
                <w:color w:val="000000"/>
                <w:sz w:val="20"/>
                <w:lang w:eastAsia="es-CO"/>
              </w:rPr>
            </w:pPr>
          </w:p>
          <w:p w:rsidR="00975EC2" w:rsidRPr="00692B64" w:rsidRDefault="00975EC2" w:rsidP="00026B7B">
            <w:pPr>
              <w:rPr>
                <w:rFonts w:cs="Arial"/>
                <w:color w:val="000000"/>
                <w:sz w:val="20"/>
                <w:lang w:eastAsia="es-CO"/>
              </w:rPr>
            </w:pPr>
          </w:p>
        </w:tc>
        <w:tc>
          <w:tcPr>
            <w:tcW w:w="1431" w:type="dxa"/>
            <w:tcBorders>
              <w:top w:val="nil"/>
              <w:left w:val="nil"/>
              <w:bottom w:val="nil"/>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$ 33.600.000</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sidRPr="00692B64">
              <w:rPr>
                <w:rFonts w:cs="Arial"/>
                <w:color w:val="000000"/>
                <w:sz w:val="20"/>
                <w:lang w:eastAsia="es-CO"/>
              </w:rPr>
              <w:t>SGP/Ingresos Corrientes de Libre Destinación </w:t>
            </w:r>
          </w:p>
        </w:tc>
      </w:tr>
      <w:tr w:rsidR="00975EC2" w:rsidRPr="00692B64" w:rsidTr="00026B7B">
        <w:trPr>
          <w:trHeight w:val="621"/>
        </w:trPr>
        <w:tc>
          <w:tcPr>
            <w:tcW w:w="2127" w:type="dxa"/>
            <w:tcBorders>
              <w:top w:val="nil"/>
              <w:left w:val="single" w:sz="4" w:space="0" w:color="auto"/>
              <w:bottom w:val="nil"/>
              <w:right w:val="single" w:sz="4" w:space="0" w:color="auto"/>
            </w:tcBorders>
            <w:shd w:val="clear" w:color="auto" w:fill="auto"/>
            <w:noWrap/>
            <w:vAlign w:val="center"/>
          </w:tcPr>
          <w:p w:rsidR="00975EC2" w:rsidRDefault="00975EC2" w:rsidP="00026B7B">
            <w:pPr>
              <w:jc w:val="both"/>
              <w:rPr>
                <w:rFonts w:cs="Arial"/>
                <w:color w:val="000000"/>
                <w:sz w:val="20"/>
                <w:lang w:eastAsia="es-CO"/>
              </w:rPr>
            </w:pPr>
          </w:p>
          <w:p w:rsidR="00975EC2" w:rsidRDefault="00975EC2" w:rsidP="00026B7B">
            <w:pPr>
              <w:jc w:val="both"/>
              <w:rPr>
                <w:rFonts w:cs="Arial"/>
                <w:color w:val="000000"/>
                <w:sz w:val="20"/>
                <w:lang w:eastAsia="es-CO"/>
              </w:rPr>
            </w:pPr>
          </w:p>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Cumplimiento Resolución 388 de 2011, articulo 49, literales a y c.                </w:t>
            </w:r>
            <w:r w:rsidRPr="00692B64">
              <w:rPr>
                <w:rFonts w:cs="Arial"/>
                <w:color w:val="000000"/>
                <w:sz w:val="20"/>
              </w:rPr>
              <w:t xml:space="preserve"> a). “</w:t>
            </w:r>
            <w:r w:rsidRPr="00692B64">
              <w:rPr>
                <w:rFonts w:cs="Arial"/>
                <w:b/>
                <w:i/>
                <w:color w:val="000000"/>
                <w:sz w:val="20"/>
                <w:u w:val="single"/>
              </w:rPr>
              <w:t xml:space="preserve">Apoyo logístico para el funcionamiento de </w:t>
            </w:r>
            <w:r w:rsidRPr="00692B64">
              <w:rPr>
                <w:rFonts w:cs="Arial"/>
                <w:b/>
                <w:i/>
                <w:color w:val="000000"/>
                <w:sz w:val="20"/>
                <w:u w:val="single"/>
              </w:rPr>
              <w:lastRenderedPageBreak/>
              <w:t>las Mesas de Participación</w:t>
            </w:r>
            <w:r w:rsidRPr="00692B64">
              <w:rPr>
                <w:rFonts w:cs="Arial"/>
                <w:color w:val="000000"/>
                <w:sz w:val="20"/>
              </w:rPr>
              <w:t>;</w:t>
            </w:r>
          </w:p>
          <w:p w:rsidR="00975EC2" w:rsidRDefault="00975EC2" w:rsidP="00026B7B">
            <w:pPr>
              <w:jc w:val="both"/>
              <w:rPr>
                <w:rFonts w:cs="Arial"/>
                <w:color w:val="000000"/>
                <w:sz w:val="20"/>
                <w:lang w:eastAsia="es-CO"/>
              </w:rPr>
            </w:pPr>
          </w:p>
          <w:p w:rsidR="00975EC2" w:rsidRPr="00692B64" w:rsidRDefault="00975EC2" w:rsidP="00026B7B">
            <w:pPr>
              <w:rPr>
                <w:rFonts w:cs="Arial"/>
                <w:b/>
                <w:color w:val="000000"/>
                <w:sz w:val="20"/>
                <w:lang w:eastAsia="es-CO"/>
              </w:rPr>
            </w:pPr>
          </w:p>
        </w:tc>
        <w:tc>
          <w:tcPr>
            <w:tcW w:w="708" w:type="dxa"/>
            <w:tcBorders>
              <w:top w:val="nil"/>
              <w:left w:val="nil"/>
              <w:bottom w:val="nil"/>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p>
        </w:tc>
        <w:tc>
          <w:tcPr>
            <w:tcW w:w="709" w:type="dxa"/>
            <w:tcBorders>
              <w:top w:val="nil"/>
              <w:left w:val="nil"/>
              <w:bottom w:val="nil"/>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p>
        </w:tc>
        <w:tc>
          <w:tcPr>
            <w:tcW w:w="1418" w:type="dxa"/>
            <w:tcBorders>
              <w:top w:val="nil"/>
              <w:left w:val="nil"/>
              <w:bottom w:val="nil"/>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r>
              <w:rPr>
                <w:rFonts w:cs="Arial"/>
                <w:color w:val="000000"/>
                <w:sz w:val="20"/>
                <w:lang w:eastAsia="es-CO"/>
              </w:rPr>
              <w:t>$ 9.600.000</w:t>
            </w:r>
          </w:p>
        </w:tc>
        <w:tc>
          <w:tcPr>
            <w:tcW w:w="1559" w:type="dxa"/>
            <w:tcBorders>
              <w:top w:val="nil"/>
              <w:left w:val="nil"/>
              <w:bottom w:val="nil"/>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p>
        </w:tc>
        <w:tc>
          <w:tcPr>
            <w:tcW w:w="1431" w:type="dxa"/>
            <w:tcBorders>
              <w:top w:val="nil"/>
              <w:left w:val="nil"/>
              <w:bottom w:val="nil"/>
              <w:right w:val="single" w:sz="4" w:space="0" w:color="auto"/>
            </w:tcBorders>
            <w:shd w:val="clear" w:color="auto" w:fill="auto"/>
            <w:vAlign w:val="center"/>
          </w:tcPr>
          <w:p w:rsidR="00975EC2" w:rsidRPr="00692B64" w:rsidRDefault="00975EC2" w:rsidP="00026B7B">
            <w:pPr>
              <w:rPr>
                <w:rFonts w:cs="Arial"/>
                <w:color w:val="000000"/>
                <w:sz w:val="20"/>
                <w:lang w:eastAsia="es-CO"/>
              </w:rPr>
            </w:pPr>
            <w:r>
              <w:rPr>
                <w:rFonts w:cs="Arial"/>
                <w:color w:val="000000"/>
                <w:sz w:val="20"/>
                <w:lang w:eastAsia="es-CO"/>
              </w:rPr>
              <w:t>$ 9.600.000</w:t>
            </w:r>
          </w:p>
        </w:tc>
        <w:tc>
          <w:tcPr>
            <w:tcW w:w="1404"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SGP/Ingresos Corrientes de Libre Destinación </w:t>
            </w:r>
          </w:p>
        </w:tc>
      </w:tr>
      <w:tr w:rsidR="00975EC2" w:rsidRPr="00692B64" w:rsidTr="00026B7B">
        <w:trPr>
          <w:trHeight w:val="280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975EC2" w:rsidRPr="00692B64" w:rsidRDefault="00975EC2" w:rsidP="00026B7B">
            <w:pPr>
              <w:jc w:val="both"/>
              <w:rPr>
                <w:rFonts w:cs="Arial"/>
                <w:color w:val="000000"/>
                <w:sz w:val="20"/>
                <w:lang w:eastAsia="es-CO"/>
              </w:rPr>
            </w:pPr>
            <w:r w:rsidRPr="00692B64">
              <w:rPr>
                <w:rFonts w:cs="Arial"/>
                <w:color w:val="000000"/>
                <w:sz w:val="20"/>
                <w:lang w:eastAsia="es-CO"/>
              </w:rPr>
              <w:lastRenderedPageBreak/>
              <w:t xml:space="preserve">Cumplimiento Resolución 388 de 2011, articulo 49, literales a y c.                </w:t>
            </w:r>
            <w:r w:rsidRPr="00692B64">
              <w:rPr>
                <w:rFonts w:cs="Arial"/>
                <w:color w:val="000000"/>
                <w:sz w:val="20"/>
              </w:rPr>
              <w:t xml:space="preserve"> a). “</w:t>
            </w:r>
            <w:r w:rsidRPr="00692B64">
              <w:rPr>
                <w:rFonts w:cs="Arial"/>
                <w:b/>
                <w:i/>
                <w:color w:val="000000"/>
                <w:sz w:val="20"/>
                <w:u w:val="single"/>
              </w:rPr>
              <w:t>Apoyo logístico para el funcionamiento de las Mesas de Participación</w:t>
            </w:r>
            <w:r w:rsidRPr="00692B64">
              <w:rPr>
                <w:rFonts w:cs="Arial"/>
                <w:color w:val="000000"/>
                <w:sz w:val="20"/>
              </w:rPr>
              <w:t>;</w:t>
            </w:r>
          </w:p>
          <w:p w:rsidR="00975EC2" w:rsidRPr="00692B64" w:rsidRDefault="00975EC2" w:rsidP="00026B7B">
            <w:pPr>
              <w:jc w:val="both"/>
              <w:rPr>
                <w:rFonts w:cs="Arial"/>
                <w:color w:val="000000"/>
                <w:sz w:val="20"/>
                <w:lang w:eastAsia="es-CO"/>
              </w:rPr>
            </w:pPr>
          </w:p>
          <w:p w:rsidR="00975EC2" w:rsidRPr="00692B64" w:rsidRDefault="00975EC2" w:rsidP="00026B7B">
            <w:pPr>
              <w:rPr>
                <w:rFonts w:cs="Arial"/>
                <w:b/>
                <w:color w:val="000000"/>
                <w:sz w:val="20"/>
                <w:lang w:eastAsia="es-CO"/>
              </w:rPr>
            </w:pPr>
            <w:r w:rsidRPr="00692B64">
              <w:rPr>
                <w:rFonts w:cs="Arial"/>
                <w:color w:val="000000"/>
                <w:sz w:val="20"/>
                <w:lang w:eastAsia="es-CO"/>
              </w:rPr>
              <w:t xml:space="preserve">c) </w:t>
            </w:r>
            <w:r w:rsidRPr="00692B64">
              <w:rPr>
                <w:rFonts w:cs="Arial"/>
                <w:b/>
                <w:i/>
                <w:color w:val="000000"/>
                <w:sz w:val="20"/>
                <w:u w:val="single"/>
                <w:lang w:eastAsia="es-CO"/>
              </w:rPr>
              <w:t>“</w:t>
            </w:r>
            <w:r w:rsidRPr="00692B64">
              <w:rPr>
                <w:rFonts w:cs="Arial"/>
                <w:b/>
                <w:i/>
                <w:color w:val="000000"/>
                <w:sz w:val="20"/>
                <w:u w:val="single"/>
              </w:rPr>
              <w:t>Apoyo logístico y técnico para la elaboración de informes, documentos y proyectos.”</w:t>
            </w:r>
          </w:p>
        </w:tc>
        <w:tc>
          <w:tcPr>
            <w:tcW w:w="708" w:type="dxa"/>
            <w:tcBorders>
              <w:top w:val="nil"/>
              <w:left w:val="nil"/>
              <w:bottom w:val="single" w:sz="4" w:space="0" w:color="auto"/>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p>
        </w:tc>
        <w:tc>
          <w:tcPr>
            <w:tcW w:w="709" w:type="dxa"/>
            <w:tcBorders>
              <w:top w:val="nil"/>
              <w:left w:val="nil"/>
              <w:bottom w:val="single" w:sz="4" w:space="0" w:color="auto"/>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p>
        </w:tc>
        <w:tc>
          <w:tcPr>
            <w:tcW w:w="1418" w:type="dxa"/>
            <w:tcBorders>
              <w:top w:val="nil"/>
              <w:left w:val="nil"/>
              <w:bottom w:val="single" w:sz="4" w:space="0" w:color="auto"/>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p>
        </w:tc>
        <w:tc>
          <w:tcPr>
            <w:tcW w:w="1559" w:type="dxa"/>
            <w:tcBorders>
              <w:top w:val="nil"/>
              <w:left w:val="nil"/>
              <w:bottom w:val="single" w:sz="4" w:space="0" w:color="auto"/>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r>
              <w:rPr>
                <w:rFonts w:cs="Arial"/>
                <w:color w:val="000000"/>
                <w:sz w:val="20"/>
                <w:lang w:eastAsia="es-CO"/>
              </w:rPr>
              <w:t>$ 34.849.250</w:t>
            </w:r>
          </w:p>
        </w:tc>
        <w:tc>
          <w:tcPr>
            <w:tcW w:w="1431" w:type="dxa"/>
            <w:tcBorders>
              <w:top w:val="nil"/>
              <w:left w:val="nil"/>
              <w:bottom w:val="single" w:sz="4" w:space="0" w:color="auto"/>
              <w:right w:val="single" w:sz="4" w:space="0" w:color="auto"/>
            </w:tcBorders>
            <w:shd w:val="clear" w:color="auto" w:fill="auto"/>
            <w:vAlign w:val="center"/>
          </w:tcPr>
          <w:p w:rsidR="00975EC2" w:rsidRPr="00692B64" w:rsidRDefault="00975EC2" w:rsidP="00026B7B">
            <w:pPr>
              <w:rPr>
                <w:rFonts w:cs="Arial"/>
                <w:color w:val="000000"/>
                <w:sz w:val="20"/>
                <w:lang w:eastAsia="es-CO"/>
              </w:rPr>
            </w:pPr>
            <w:r>
              <w:rPr>
                <w:rFonts w:cs="Arial"/>
                <w:color w:val="000000"/>
                <w:sz w:val="20"/>
                <w:lang w:eastAsia="es-CO"/>
              </w:rPr>
              <w:t>$ 34.849.250</w:t>
            </w:r>
          </w:p>
        </w:tc>
        <w:tc>
          <w:tcPr>
            <w:tcW w:w="1404"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sidRPr="00692B64">
              <w:rPr>
                <w:rFonts w:cs="Arial"/>
                <w:color w:val="000000"/>
                <w:sz w:val="20"/>
                <w:lang w:eastAsia="es-CO"/>
              </w:rPr>
              <w:t>SGP/Ingresos Corrientes de Libre Destinación </w:t>
            </w:r>
          </w:p>
        </w:tc>
      </w:tr>
    </w:tbl>
    <w:p w:rsidR="00975EC2" w:rsidRPr="00692B64" w:rsidRDefault="00975EC2" w:rsidP="00975EC2">
      <w:pPr>
        <w:rPr>
          <w:rFonts w:cs="Arial"/>
          <w:sz w:val="20"/>
        </w:rPr>
      </w:pPr>
    </w:p>
    <w:p w:rsidR="00975EC2" w:rsidRPr="00692B64" w:rsidRDefault="00975EC2" w:rsidP="00975EC2">
      <w:pPr>
        <w:spacing w:line="360" w:lineRule="auto"/>
        <w:jc w:val="both"/>
        <w:rPr>
          <w:rFonts w:cs="Arial"/>
          <w:b/>
          <w:bCs/>
          <w:color w:val="000000"/>
          <w:sz w:val="20"/>
        </w:rPr>
      </w:pPr>
      <w:r w:rsidRPr="00692B64">
        <w:rPr>
          <w:rFonts w:cs="Arial"/>
          <w:b/>
          <w:bCs/>
          <w:color w:val="000000"/>
          <w:sz w:val="20"/>
        </w:rPr>
        <w:t>RECOMENDACIONES:</w:t>
      </w:r>
    </w:p>
    <w:p w:rsidR="00975EC2" w:rsidRPr="00BB2CC4" w:rsidRDefault="00975EC2" w:rsidP="004052BC">
      <w:pPr>
        <w:pStyle w:val="Prrafodelista"/>
        <w:numPr>
          <w:ilvl w:val="0"/>
          <w:numId w:val="17"/>
        </w:numPr>
        <w:contextualSpacing/>
        <w:jc w:val="both"/>
        <w:rPr>
          <w:rFonts w:ascii="Arial" w:hAnsi="Arial" w:cs="Arial"/>
          <w:bCs/>
          <w:color w:val="000000"/>
        </w:rPr>
      </w:pPr>
      <w:r w:rsidRPr="00BB2CC4">
        <w:rPr>
          <w:rFonts w:ascii="Arial" w:hAnsi="Arial" w:cs="Arial"/>
          <w:bCs/>
          <w:color w:val="000000"/>
        </w:rPr>
        <w:t>Se debe dejar un rubro presupuestal para garantizar la participación efectiva de las víctimas en los espacios de articulación y coordinación.</w:t>
      </w:r>
    </w:p>
    <w:p w:rsidR="00975EC2" w:rsidRPr="00BB2CC4" w:rsidRDefault="00975EC2" w:rsidP="00975EC2">
      <w:pPr>
        <w:pStyle w:val="Prrafodelista"/>
        <w:jc w:val="both"/>
        <w:rPr>
          <w:rFonts w:ascii="Arial" w:hAnsi="Arial" w:cs="Arial"/>
          <w:bCs/>
          <w:color w:val="000000"/>
        </w:rPr>
      </w:pPr>
    </w:p>
    <w:p w:rsidR="00975EC2" w:rsidRPr="00BB2CC4" w:rsidRDefault="00975EC2" w:rsidP="004052BC">
      <w:pPr>
        <w:pStyle w:val="Prrafodelista"/>
        <w:numPr>
          <w:ilvl w:val="0"/>
          <w:numId w:val="17"/>
        </w:numPr>
        <w:contextualSpacing/>
        <w:jc w:val="both"/>
        <w:rPr>
          <w:rFonts w:ascii="Arial" w:hAnsi="Arial" w:cs="Arial"/>
          <w:bCs/>
          <w:color w:val="000000"/>
        </w:rPr>
      </w:pPr>
      <w:r w:rsidRPr="00BB2CC4">
        <w:rPr>
          <w:rFonts w:ascii="Arial" w:hAnsi="Arial" w:cs="Arial"/>
          <w:bCs/>
          <w:color w:val="000000"/>
        </w:rPr>
        <w:t xml:space="preserve">Fortalecer a la Mesa de Participación Efectiva de las Víctimas en la </w:t>
      </w:r>
      <w:r>
        <w:rPr>
          <w:rFonts w:ascii="Arial" w:hAnsi="Arial" w:cs="Arial"/>
          <w:bCs/>
          <w:color w:val="000000"/>
        </w:rPr>
        <w:t>Política P</w:t>
      </w:r>
      <w:r w:rsidRPr="00BB2CC4">
        <w:rPr>
          <w:rFonts w:ascii="Arial" w:hAnsi="Arial" w:cs="Arial"/>
          <w:bCs/>
          <w:color w:val="000000"/>
        </w:rPr>
        <w:t xml:space="preserve">ública de atención y reparación integral a las víctimas. </w:t>
      </w:r>
    </w:p>
    <w:p w:rsidR="00975EC2" w:rsidRPr="00BB2CC4" w:rsidRDefault="00975EC2" w:rsidP="00975EC2">
      <w:pPr>
        <w:jc w:val="both"/>
        <w:rPr>
          <w:rFonts w:cs="Arial"/>
          <w:bCs/>
          <w:color w:val="000000"/>
          <w:sz w:val="20"/>
        </w:rPr>
      </w:pPr>
    </w:p>
    <w:p w:rsidR="00975EC2" w:rsidRPr="00BB2CC4" w:rsidRDefault="00975EC2" w:rsidP="004052BC">
      <w:pPr>
        <w:pStyle w:val="Prrafodelista"/>
        <w:numPr>
          <w:ilvl w:val="0"/>
          <w:numId w:val="17"/>
        </w:numPr>
        <w:contextualSpacing/>
        <w:jc w:val="both"/>
        <w:rPr>
          <w:rFonts w:ascii="Arial" w:hAnsi="Arial" w:cs="Arial"/>
          <w:bCs/>
          <w:color w:val="000000"/>
        </w:rPr>
      </w:pPr>
      <w:r w:rsidRPr="00BB2CC4">
        <w:rPr>
          <w:rFonts w:ascii="Arial" w:hAnsi="Arial" w:cs="Arial"/>
          <w:bCs/>
          <w:color w:val="000000"/>
        </w:rPr>
        <w:t>Capacitar a los integrantes de la Mesa de Víctimas en tema de Elaboración de Proyectos</w:t>
      </w:r>
    </w:p>
    <w:p w:rsidR="00975EC2" w:rsidRPr="00692B64" w:rsidRDefault="00975EC2" w:rsidP="00975EC2">
      <w:pPr>
        <w:jc w:val="both"/>
        <w:rPr>
          <w:rFonts w:cs="Arial"/>
          <w:bCs/>
          <w:color w:val="000000"/>
          <w:sz w:val="20"/>
        </w:rPr>
      </w:pPr>
    </w:p>
    <w:p w:rsidR="00975EC2" w:rsidRPr="00692B64" w:rsidRDefault="00975EC2" w:rsidP="00975EC2">
      <w:pPr>
        <w:spacing w:line="360" w:lineRule="auto"/>
        <w:jc w:val="both"/>
        <w:rPr>
          <w:rFonts w:cs="Arial"/>
          <w:bCs/>
          <w:color w:val="000000"/>
          <w:sz w:val="20"/>
        </w:rPr>
      </w:pPr>
    </w:p>
    <w:p w:rsidR="00975EC2" w:rsidRDefault="00975EC2" w:rsidP="00975EC2">
      <w:pPr>
        <w:spacing w:line="360" w:lineRule="auto"/>
        <w:jc w:val="both"/>
        <w:rPr>
          <w:rFonts w:cs="Arial"/>
          <w:b/>
          <w:bCs/>
          <w:color w:val="000000"/>
          <w:sz w:val="20"/>
        </w:rPr>
      </w:pPr>
      <w:r>
        <w:rPr>
          <w:rFonts w:cs="Arial"/>
          <w:b/>
          <w:bCs/>
          <w:color w:val="000000"/>
          <w:sz w:val="20"/>
        </w:rPr>
        <w:t>7.6.</w:t>
      </w:r>
      <w:r w:rsidRPr="00692B64">
        <w:rPr>
          <w:rFonts w:cs="Arial"/>
          <w:b/>
          <w:bCs/>
          <w:color w:val="000000"/>
          <w:sz w:val="20"/>
        </w:rPr>
        <w:t xml:space="preserve"> COMPONE</w:t>
      </w:r>
      <w:r>
        <w:rPr>
          <w:rFonts w:cs="Arial"/>
          <w:b/>
          <w:bCs/>
          <w:color w:val="000000"/>
          <w:sz w:val="20"/>
        </w:rPr>
        <w:t>NTE DE SISTEMAS DE INFORMACIÓN</w:t>
      </w:r>
    </w:p>
    <w:p w:rsidR="00975EC2" w:rsidRPr="00D04BB9" w:rsidRDefault="00975EC2" w:rsidP="00975EC2">
      <w:pPr>
        <w:spacing w:line="360" w:lineRule="auto"/>
        <w:jc w:val="both"/>
        <w:rPr>
          <w:rFonts w:cs="Arial"/>
          <w:b/>
          <w:bCs/>
          <w:color w:val="000000"/>
          <w:sz w:val="20"/>
        </w:rPr>
      </w:pPr>
    </w:p>
    <w:tbl>
      <w:tblPr>
        <w:tblW w:w="0" w:type="auto"/>
        <w:tblInd w:w="70" w:type="dxa"/>
        <w:tblCellMar>
          <w:left w:w="70" w:type="dxa"/>
          <w:right w:w="70" w:type="dxa"/>
        </w:tblCellMar>
        <w:tblLook w:val="04A0" w:firstRow="1" w:lastRow="0" w:firstColumn="1" w:lastColumn="0" w:noHBand="0" w:noVBand="1"/>
      </w:tblPr>
      <w:tblGrid>
        <w:gridCol w:w="1916"/>
        <w:gridCol w:w="2448"/>
        <w:gridCol w:w="2011"/>
        <w:gridCol w:w="2535"/>
      </w:tblGrid>
      <w:tr w:rsidR="00975EC2" w:rsidRPr="00692B64" w:rsidTr="00026B7B">
        <w:trPr>
          <w:trHeight w:val="300"/>
        </w:trPr>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COMPONENTE DE SISTEMAS DE INFORMACION</w:t>
            </w:r>
          </w:p>
        </w:tc>
      </w:tr>
      <w:tr w:rsidR="00975EC2" w:rsidRPr="00692B64" w:rsidTr="00026B7B">
        <w:trPr>
          <w:trHeight w:val="300"/>
        </w:trPr>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315"/>
        </w:trPr>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1005"/>
        </w:trPr>
        <w:tc>
          <w:tcPr>
            <w:tcW w:w="0" w:type="auto"/>
            <w:tcBorders>
              <w:top w:val="nil"/>
              <w:left w:val="single" w:sz="8" w:space="0" w:color="auto"/>
              <w:bottom w:val="nil"/>
              <w:right w:val="single" w:sz="8" w:space="0" w:color="auto"/>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MEDIDAS</w:t>
            </w:r>
          </w:p>
        </w:tc>
        <w:tc>
          <w:tcPr>
            <w:tcW w:w="0" w:type="auto"/>
            <w:tcBorders>
              <w:top w:val="single" w:sz="8" w:space="0" w:color="auto"/>
              <w:left w:val="nil"/>
              <w:bottom w:val="nil"/>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ACCIONES</w:t>
            </w:r>
          </w:p>
        </w:tc>
        <w:tc>
          <w:tcPr>
            <w:tcW w:w="0" w:type="auto"/>
            <w:tcBorders>
              <w:top w:val="single" w:sz="8" w:space="0" w:color="auto"/>
              <w:left w:val="nil"/>
              <w:bottom w:val="nil"/>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METAS ALCANZADAS</w:t>
            </w:r>
          </w:p>
        </w:tc>
        <w:tc>
          <w:tcPr>
            <w:tcW w:w="0" w:type="auto"/>
            <w:tcBorders>
              <w:top w:val="single" w:sz="8" w:space="0" w:color="auto"/>
              <w:left w:val="nil"/>
              <w:bottom w:val="nil"/>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RECOMENDACIONES</w:t>
            </w:r>
          </w:p>
        </w:tc>
      </w:tr>
      <w:tr w:rsidR="00975EC2" w:rsidRPr="00692B64" w:rsidTr="00026B7B">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75EC2" w:rsidRPr="00692B64" w:rsidRDefault="00975EC2" w:rsidP="00026B7B">
            <w:pPr>
              <w:rPr>
                <w:rFonts w:cs="Arial"/>
                <w:b/>
                <w:color w:val="000000"/>
                <w:sz w:val="20"/>
                <w:lang w:eastAsia="es-CO"/>
              </w:rPr>
            </w:pPr>
            <w:r w:rsidRPr="00692B64">
              <w:rPr>
                <w:rFonts w:cs="Arial"/>
                <w:b/>
                <w:color w:val="000000"/>
                <w:sz w:val="20"/>
                <w:lang w:eastAsia="es-CO"/>
              </w:rPr>
              <w:t>Implementación y ejecución del Plan Operativo del Subcomité  de Sistemas de Información (POSI).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Elaboración del Plan Operativo de Sistemas de Información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P.O.S.I.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Realizar los ajustes necesarios </w:t>
            </w:r>
          </w:p>
        </w:tc>
      </w:tr>
      <w:bookmarkStart w:id="0" w:name="RANGE!A8"/>
      <w:tr w:rsidR="00975EC2" w:rsidRPr="00692B64" w:rsidTr="00026B7B">
        <w:trPr>
          <w:trHeight w:val="9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lastRenderedPageBreak/>
              <w:fldChar w:fldCharType="begin"/>
            </w:r>
            <w:r w:rsidRPr="00692B64">
              <w:rPr>
                <w:rFonts w:cs="Arial"/>
                <w:color w:val="000000"/>
                <w:sz w:val="20"/>
                <w:lang w:eastAsia="es-CO"/>
              </w:rPr>
              <w:instrText xml:space="preserve"> HYPERLINK "file:///H:\\Fichas%20informe%20de%20Gestión.xlsx" \l "RANGE!A13" </w:instrText>
            </w:r>
            <w:r w:rsidRPr="00692B64">
              <w:rPr>
                <w:rFonts w:cs="Arial"/>
                <w:color w:val="000000"/>
                <w:sz w:val="20"/>
                <w:lang w:eastAsia="es-CO"/>
              </w:rPr>
              <w:fldChar w:fldCharType="separate"/>
            </w:r>
            <w:r w:rsidRPr="00692B64">
              <w:rPr>
                <w:rFonts w:cs="Arial"/>
                <w:color w:val="000000"/>
                <w:sz w:val="20"/>
                <w:lang w:eastAsia="es-CO"/>
              </w:rPr>
              <w:t>I</w:t>
            </w:r>
            <w:r w:rsidRPr="00692B64">
              <w:rPr>
                <w:rFonts w:cs="Arial"/>
                <w:b/>
                <w:color w:val="000000"/>
                <w:sz w:val="20"/>
                <w:lang w:eastAsia="es-CO"/>
              </w:rPr>
              <w:t>mplementación y ejecución de la estrategia de Caracterización.</w:t>
            </w:r>
            <w:r w:rsidRPr="00692B64">
              <w:rPr>
                <w:rFonts w:cs="Arial"/>
                <w:color w:val="000000"/>
                <w:sz w:val="20"/>
                <w:lang w:eastAsia="es-CO"/>
              </w:rPr>
              <w:fldChar w:fldCharType="end"/>
            </w:r>
            <w:bookmarkEnd w:id="0"/>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Estrategia de Caracterización dirigida a la población víctima del conflicto armado den el año 2015, en acompañamiento de la Unidad de Víctimas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Se caracterizaron aproximadamente 1.500 núcleos familiares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 xml:space="preserve">Continuar con la caracterización de los núcleos familiares que no pudieron o no alcanzaron a ser caracterizados. </w:t>
            </w:r>
          </w:p>
        </w:tc>
      </w:tr>
      <w:tr w:rsidR="00975EC2" w:rsidRPr="00692B64" w:rsidTr="00026B7B">
        <w:trPr>
          <w:trHeight w:val="14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75EC2" w:rsidRPr="00692B64" w:rsidRDefault="00975EC2" w:rsidP="00026B7B">
            <w:pPr>
              <w:jc w:val="both"/>
              <w:rPr>
                <w:rFonts w:cs="Arial"/>
                <w:b/>
                <w:color w:val="000000"/>
                <w:sz w:val="20"/>
                <w:lang w:eastAsia="es-CO"/>
              </w:rPr>
            </w:pPr>
            <w:r w:rsidRPr="00692B64">
              <w:rPr>
                <w:rFonts w:cs="Arial"/>
                <w:b/>
                <w:color w:val="000000"/>
                <w:sz w:val="20"/>
                <w:lang w:eastAsia="es-CO"/>
              </w:rPr>
              <w:t xml:space="preserve">Suministro fuentes de Información territorial para el intercambio con la Red Nacional de Información.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Firma de acuerdo de intercambio de información con la Red Nacional de Información-RNI, acceso a la plataforma VIVANTO de población víctima y al aplicativo CRM para solicitudes de agendamiento de PAARI-Plan de Atención y Asistencia de Reparación Integral para identificación de necesidades de la población víctima.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Brindar una adecuada información del estado de los giros de ayuda humanitaria, actualizaciones y novedades en tiempo real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both"/>
              <w:rPr>
                <w:rFonts w:cs="Arial"/>
                <w:color w:val="000000"/>
                <w:sz w:val="20"/>
                <w:lang w:eastAsia="es-CO"/>
              </w:rPr>
            </w:pPr>
            <w:r w:rsidRPr="00692B64">
              <w:rPr>
                <w:rFonts w:cs="Arial"/>
                <w:color w:val="000000"/>
                <w:sz w:val="20"/>
                <w:lang w:eastAsia="es-CO"/>
              </w:rPr>
              <w:t>Solicitar los accesos de las herramientas necesarias a las dependencias  que ameriten para una mejor información y atención a la población víctima.</w:t>
            </w:r>
          </w:p>
        </w:tc>
      </w:tr>
    </w:tbl>
    <w:p w:rsidR="00975EC2" w:rsidRPr="00692B64" w:rsidRDefault="00975EC2" w:rsidP="00975EC2">
      <w:pPr>
        <w:jc w:val="both"/>
        <w:rPr>
          <w:rFonts w:cs="Arial"/>
          <w:sz w:val="20"/>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709"/>
        <w:gridCol w:w="851"/>
        <w:gridCol w:w="708"/>
        <w:gridCol w:w="1418"/>
        <w:gridCol w:w="1417"/>
        <w:gridCol w:w="2127"/>
      </w:tblGrid>
      <w:tr w:rsidR="00975EC2" w:rsidRPr="00692B64" w:rsidTr="00026B7B">
        <w:trPr>
          <w:trHeight w:val="975"/>
        </w:trPr>
        <w:tc>
          <w:tcPr>
            <w:tcW w:w="1701"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MEDIDAS</w:t>
            </w:r>
          </w:p>
        </w:tc>
        <w:tc>
          <w:tcPr>
            <w:tcW w:w="3686" w:type="dxa"/>
            <w:gridSpan w:val="4"/>
            <w:tcBorders>
              <w:top w:val="single" w:sz="4" w:space="0" w:color="auto"/>
              <w:left w:val="nil"/>
              <w:bottom w:val="single" w:sz="4" w:space="0" w:color="auto"/>
              <w:right w:val="single" w:sz="4" w:space="0" w:color="auto"/>
            </w:tcBorders>
            <w:shd w:val="clear" w:color="000000" w:fill="8DB4E2"/>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INVERSIÓN PRESUPUESTAL 2012-2015</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TOTAL</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Principal Fuente de financiación</w:t>
            </w:r>
          </w:p>
        </w:tc>
      </w:tr>
      <w:tr w:rsidR="00975EC2" w:rsidRPr="00692B64" w:rsidTr="00026B7B">
        <w:trPr>
          <w:trHeight w:val="3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c>
          <w:tcPr>
            <w:tcW w:w="709"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2012</w:t>
            </w:r>
          </w:p>
        </w:tc>
        <w:tc>
          <w:tcPr>
            <w:tcW w:w="851"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2013</w:t>
            </w:r>
          </w:p>
        </w:tc>
        <w:tc>
          <w:tcPr>
            <w:tcW w:w="708"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2014</w:t>
            </w:r>
          </w:p>
        </w:tc>
        <w:tc>
          <w:tcPr>
            <w:tcW w:w="1418"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hyperlink r:id="rId11" w:anchor="RANGE!A13" w:history="1">
              <w:r w:rsidRPr="00692B64">
                <w:rPr>
                  <w:rFonts w:cs="Arial"/>
                  <w:color w:val="000000"/>
                  <w:sz w:val="20"/>
                  <w:lang w:eastAsia="es-CO"/>
                </w:rPr>
                <w:t>I</w:t>
              </w:r>
              <w:r w:rsidRPr="00692B64">
                <w:rPr>
                  <w:rFonts w:cs="Arial"/>
                  <w:b/>
                  <w:color w:val="000000"/>
                  <w:sz w:val="20"/>
                  <w:lang w:eastAsia="es-CO"/>
                </w:rPr>
                <w:t>mplementación y ejecución de la estrategia de Caracterización.</w:t>
              </w:r>
            </w:hyperlink>
          </w:p>
        </w:tc>
        <w:tc>
          <w:tcPr>
            <w:tcW w:w="709" w:type="dxa"/>
            <w:tcBorders>
              <w:top w:val="nil"/>
              <w:left w:val="nil"/>
              <w:bottom w:val="single" w:sz="4" w:space="0" w:color="auto"/>
              <w:right w:val="single" w:sz="4" w:space="0" w:color="auto"/>
            </w:tcBorders>
            <w:shd w:val="clear" w:color="auto" w:fill="auto"/>
            <w:noWrap/>
            <w:vAlign w:val="center"/>
            <w:hideMark/>
          </w:tcPr>
          <w:p w:rsidR="00975EC2" w:rsidRPr="00692B64" w:rsidRDefault="00975EC2" w:rsidP="00026B7B">
            <w:pPr>
              <w:jc w:val="center"/>
              <w:rPr>
                <w:rFonts w:cs="Arial"/>
                <w:color w:val="000000"/>
                <w:sz w:val="20"/>
                <w:lang w:eastAsia="es-CO"/>
              </w:rPr>
            </w:pPr>
            <w:r>
              <w:rPr>
                <w:rFonts w:cs="Arial"/>
                <w:color w:val="000000"/>
                <w:sz w:val="20"/>
                <w:lang w:eastAsia="es-CO"/>
              </w:rPr>
              <w:t>0</w:t>
            </w:r>
          </w:p>
        </w:tc>
        <w:tc>
          <w:tcPr>
            <w:tcW w:w="851" w:type="dxa"/>
            <w:tcBorders>
              <w:top w:val="nil"/>
              <w:left w:val="nil"/>
              <w:bottom w:val="single" w:sz="4" w:space="0" w:color="auto"/>
              <w:right w:val="single" w:sz="4" w:space="0" w:color="auto"/>
            </w:tcBorders>
            <w:shd w:val="clear" w:color="auto" w:fill="auto"/>
            <w:noWrap/>
            <w:vAlign w:val="center"/>
            <w:hideMark/>
          </w:tcPr>
          <w:p w:rsidR="00975EC2" w:rsidRPr="00692B64" w:rsidRDefault="00975EC2" w:rsidP="00026B7B">
            <w:pPr>
              <w:jc w:val="center"/>
              <w:rPr>
                <w:rFonts w:cs="Arial"/>
                <w:color w:val="000000"/>
                <w:sz w:val="20"/>
                <w:lang w:eastAsia="es-CO"/>
              </w:rPr>
            </w:pPr>
            <w:r>
              <w:rPr>
                <w:rFonts w:cs="Arial"/>
                <w:color w:val="000000"/>
                <w:sz w:val="20"/>
                <w:lang w:eastAsia="es-CO"/>
              </w:rPr>
              <w:t>0</w:t>
            </w:r>
          </w:p>
        </w:tc>
        <w:tc>
          <w:tcPr>
            <w:tcW w:w="708" w:type="dxa"/>
            <w:tcBorders>
              <w:top w:val="nil"/>
              <w:left w:val="nil"/>
              <w:bottom w:val="single" w:sz="4" w:space="0" w:color="auto"/>
              <w:right w:val="single" w:sz="4" w:space="0" w:color="auto"/>
            </w:tcBorders>
            <w:shd w:val="clear" w:color="auto" w:fill="auto"/>
            <w:noWrap/>
            <w:vAlign w:val="center"/>
            <w:hideMark/>
          </w:tcPr>
          <w:p w:rsidR="00975EC2" w:rsidRPr="00692B64" w:rsidRDefault="00975EC2" w:rsidP="00026B7B">
            <w:pPr>
              <w:jc w:val="center"/>
              <w:rPr>
                <w:rFonts w:cs="Arial"/>
                <w:color w:val="000000"/>
                <w:sz w:val="20"/>
                <w:lang w:eastAsia="es-CO"/>
              </w:rPr>
            </w:pPr>
            <w:r>
              <w:rPr>
                <w:rFonts w:cs="Arial"/>
                <w:color w:val="000000"/>
                <w:sz w:val="20"/>
                <w:lang w:eastAsia="es-CO"/>
              </w:rPr>
              <w:t>0</w:t>
            </w:r>
          </w:p>
        </w:tc>
        <w:tc>
          <w:tcPr>
            <w:tcW w:w="1418" w:type="dxa"/>
            <w:tcBorders>
              <w:top w:val="nil"/>
              <w:left w:val="nil"/>
              <w:bottom w:val="single" w:sz="4" w:space="0" w:color="auto"/>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w:t>
            </w:r>
            <w:r>
              <w:rPr>
                <w:rFonts w:cs="Arial"/>
                <w:color w:val="000000"/>
                <w:sz w:val="20"/>
                <w:lang w:eastAsia="es-CO"/>
              </w:rPr>
              <w:t>$ 73.944.000</w:t>
            </w:r>
          </w:p>
        </w:tc>
        <w:tc>
          <w:tcPr>
            <w:tcW w:w="1417" w:type="dxa"/>
            <w:tcBorders>
              <w:top w:val="nil"/>
              <w:left w:val="nil"/>
              <w:bottom w:val="single" w:sz="4" w:space="0" w:color="auto"/>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w:t>
            </w:r>
            <w:r>
              <w:rPr>
                <w:rFonts w:cs="Arial"/>
                <w:color w:val="000000"/>
                <w:sz w:val="20"/>
                <w:lang w:eastAsia="es-CO"/>
              </w:rPr>
              <w:t>$ 73.944.000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Pr>
                <w:rFonts w:cs="Arial"/>
                <w:color w:val="000000"/>
                <w:sz w:val="20"/>
                <w:lang w:eastAsia="es-CO"/>
              </w:rPr>
              <w:t>SGP/Ingresos Corrientes de Libre destinación</w:t>
            </w:r>
            <w:r w:rsidRPr="00692B64">
              <w:rPr>
                <w:rFonts w:cs="Arial"/>
                <w:color w:val="000000"/>
                <w:sz w:val="20"/>
                <w:lang w:eastAsia="es-CO"/>
              </w:rPr>
              <w:t> </w:t>
            </w:r>
          </w:p>
        </w:tc>
      </w:tr>
    </w:tbl>
    <w:p w:rsidR="00975EC2" w:rsidRPr="00692B64" w:rsidRDefault="00975EC2" w:rsidP="00975EC2">
      <w:pPr>
        <w:jc w:val="both"/>
        <w:rPr>
          <w:rFonts w:cs="Arial"/>
          <w:sz w:val="20"/>
        </w:rPr>
      </w:pPr>
    </w:p>
    <w:p w:rsidR="00975EC2" w:rsidRDefault="00975EC2" w:rsidP="00975EC2">
      <w:pPr>
        <w:jc w:val="both"/>
        <w:rPr>
          <w:rFonts w:cs="Arial"/>
          <w:b/>
          <w:bCs/>
          <w:color w:val="000000"/>
          <w:sz w:val="20"/>
        </w:rPr>
      </w:pPr>
      <w:r w:rsidRPr="00692B64">
        <w:rPr>
          <w:rFonts w:cs="Arial"/>
          <w:b/>
          <w:bCs/>
          <w:color w:val="000000"/>
          <w:sz w:val="20"/>
        </w:rPr>
        <w:t>RECOMENDACIONES:</w:t>
      </w:r>
    </w:p>
    <w:p w:rsidR="00975EC2" w:rsidRPr="00692B64" w:rsidRDefault="00975EC2" w:rsidP="00975EC2">
      <w:pPr>
        <w:jc w:val="both"/>
        <w:rPr>
          <w:rFonts w:cs="Arial"/>
          <w:b/>
          <w:bCs/>
          <w:color w:val="000000"/>
          <w:sz w:val="20"/>
        </w:rPr>
      </w:pPr>
    </w:p>
    <w:p w:rsidR="00975EC2" w:rsidRPr="00692B64" w:rsidRDefault="00975EC2" w:rsidP="004052BC">
      <w:pPr>
        <w:pStyle w:val="Prrafodelista"/>
        <w:numPr>
          <w:ilvl w:val="0"/>
          <w:numId w:val="10"/>
        </w:numPr>
        <w:contextualSpacing/>
        <w:jc w:val="both"/>
        <w:rPr>
          <w:rFonts w:ascii="Arial" w:hAnsi="Arial" w:cs="Arial"/>
          <w:bCs/>
          <w:color w:val="000000"/>
        </w:rPr>
      </w:pPr>
      <w:r w:rsidRPr="00692B64">
        <w:rPr>
          <w:rFonts w:ascii="Arial" w:hAnsi="Arial" w:cs="Arial"/>
          <w:bCs/>
          <w:color w:val="000000"/>
        </w:rPr>
        <w:t>Se hace necesario diseñar una herramienta informática para capturar la información de la población victima beneficiada con los programas y proyectos que la administración desarrollé.</w:t>
      </w:r>
    </w:p>
    <w:p w:rsidR="00975EC2" w:rsidRPr="00750F48" w:rsidRDefault="00975EC2" w:rsidP="00975EC2">
      <w:pPr>
        <w:jc w:val="both"/>
        <w:rPr>
          <w:rFonts w:cs="Arial"/>
          <w:bCs/>
          <w:color w:val="000000"/>
          <w:sz w:val="20"/>
        </w:rPr>
      </w:pPr>
    </w:p>
    <w:p w:rsidR="00975EC2" w:rsidRDefault="00975EC2" w:rsidP="004052BC">
      <w:pPr>
        <w:pStyle w:val="Prrafodelista"/>
        <w:numPr>
          <w:ilvl w:val="0"/>
          <w:numId w:val="10"/>
        </w:numPr>
        <w:contextualSpacing/>
        <w:jc w:val="both"/>
        <w:rPr>
          <w:rFonts w:ascii="Arial" w:hAnsi="Arial" w:cs="Arial"/>
          <w:bCs/>
          <w:color w:val="000000"/>
        </w:rPr>
      </w:pPr>
      <w:r w:rsidRPr="00692B64">
        <w:rPr>
          <w:rFonts w:ascii="Arial" w:hAnsi="Arial" w:cs="Arial"/>
          <w:bCs/>
          <w:color w:val="000000"/>
        </w:rPr>
        <w:t>Utilizar los formatos</w:t>
      </w:r>
      <w:r>
        <w:rPr>
          <w:rFonts w:ascii="Arial" w:hAnsi="Arial" w:cs="Arial"/>
          <w:bCs/>
          <w:color w:val="000000"/>
        </w:rPr>
        <w:t xml:space="preserve"> de</w:t>
      </w:r>
      <w:r w:rsidRPr="00692B64">
        <w:rPr>
          <w:rFonts w:ascii="Arial" w:hAnsi="Arial" w:cs="Arial"/>
          <w:bCs/>
          <w:color w:val="000000"/>
        </w:rPr>
        <w:t xml:space="preserve"> confidencialidad y manejo de usuarios entregados por la UARIV, para realizar asignación de claves a nuevos usuarios.    </w:t>
      </w:r>
    </w:p>
    <w:p w:rsidR="00975EC2" w:rsidRPr="005C54A1" w:rsidRDefault="00975EC2" w:rsidP="00975EC2">
      <w:pPr>
        <w:pStyle w:val="Prrafodelista"/>
        <w:rPr>
          <w:rFonts w:ascii="Arial" w:hAnsi="Arial" w:cs="Arial"/>
          <w:bCs/>
          <w:color w:val="000000"/>
        </w:rPr>
      </w:pPr>
    </w:p>
    <w:p w:rsidR="00975EC2" w:rsidRPr="00692B64" w:rsidRDefault="00975EC2" w:rsidP="00975EC2">
      <w:pPr>
        <w:pStyle w:val="Prrafodelista"/>
        <w:ind w:left="360"/>
        <w:contextualSpacing/>
        <w:jc w:val="both"/>
        <w:rPr>
          <w:rFonts w:ascii="Arial" w:hAnsi="Arial" w:cs="Arial"/>
          <w:bCs/>
          <w:color w:val="000000"/>
        </w:rPr>
      </w:pPr>
    </w:p>
    <w:p w:rsidR="00975EC2" w:rsidRPr="00692B64" w:rsidRDefault="00975EC2" w:rsidP="00975EC2">
      <w:pPr>
        <w:jc w:val="both"/>
        <w:rPr>
          <w:rFonts w:cs="Arial"/>
          <w:sz w:val="20"/>
        </w:rPr>
      </w:pPr>
    </w:p>
    <w:p w:rsidR="00975EC2" w:rsidRPr="001A1E59" w:rsidRDefault="00975EC2" w:rsidP="00975EC2">
      <w:pPr>
        <w:spacing w:line="360" w:lineRule="auto"/>
        <w:jc w:val="both"/>
        <w:rPr>
          <w:rFonts w:cs="Arial"/>
          <w:b/>
          <w:bCs/>
          <w:color w:val="000000"/>
          <w:sz w:val="20"/>
        </w:rPr>
      </w:pPr>
      <w:r w:rsidRPr="001A1E59">
        <w:rPr>
          <w:rFonts w:cs="Arial"/>
          <w:b/>
          <w:bCs/>
          <w:color w:val="000000"/>
          <w:sz w:val="20"/>
        </w:rPr>
        <w:t>7.7. COMPONENTE DE FORTALECIMIENTO INSTITUCIONAL.</w:t>
      </w:r>
    </w:p>
    <w:p w:rsidR="00975EC2" w:rsidRDefault="00975EC2" w:rsidP="00975EC2">
      <w:pPr>
        <w:jc w:val="both"/>
        <w:rPr>
          <w:rFonts w:cs="Arial"/>
          <w:sz w:val="20"/>
        </w:rPr>
      </w:pPr>
      <w:r w:rsidRPr="00692B64">
        <w:rPr>
          <w:rFonts w:cs="Arial"/>
          <w:sz w:val="20"/>
        </w:rPr>
        <w:t>El Departamento del Meta a través de su Plan de Acción Departamental ha establecido acciones para que las entidades que conforman la Gobernación y los Municipios, se fortalezcan para implementar de manera oportuna y eficaz la Ley 1448 de 2011 “Ley de Victimas y Restitución de Tierras”,  este fortalecimiento lo realiza a través de dotaciones de equipos de cómputo,  acompañamiento al seguimiento de la política pública para la prevención, atención y reparación integral a las víctimas del departamento del meta, y el monitoreo y asistencia técnica al plan de acción departamental (PAD), planes de acción municipales, comité departam</w:t>
      </w:r>
      <w:r w:rsidR="00955C79">
        <w:rPr>
          <w:rFonts w:cs="Arial"/>
          <w:sz w:val="20"/>
        </w:rPr>
        <w:t>ental de justicia transicional.</w:t>
      </w:r>
    </w:p>
    <w:p w:rsidR="00975EC2" w:rsidRPr="00692B64" w:rsidRDefault="00975EC2" w:rsidP="00975EC2">
      <w:pPr>
        <w:jc w:val="both"/>
        <w:rPr>
          <w:rFonts w:cs="Arial"/>
          <w:sz w:val="20"/>
        </w:rPr>
      </w:pPr>
    </w:p>
    <w:tbl>
      <w:tblPr>
        <w:tblW w:w="9516" w:type="dxa"/>
        <w:tblInd w:w="70" w:type="dxa"/>
        <w:tblCellMar>
          <w:left w:w="70" w:type="dxa"/>
          <w:right w:w="70" w:type="dxa"/>
        </w:tblCellMar>
        <w:tblLook w:val="04A0" w:firstRow="1" w:lastRow="0" w:firstColumn="1" w:lastColumn="0" w:noHBand="0" w:noVBand="1"/>
      </w:tblPr>
      <w:tblGrid>
        <w:gridCol w:w="3119"/>
        <w:gridCol w:w="2835"/>
        <w:gridCol w:w="3402"/>
        <w:gridCol w:w="160"/>
      </w:tblGrid>
      <w:tr w:rsidR="00975EC2" w:rsidRPr="00692B64" w:rsidTr="00026B7B">
        <w:trPr>
          <w:gridAfter w:val="1"/>
          <w:wAfter w:w="160" w:type="dxa"/>
          <w:trHeight w:val="300"/>
        </w:trPr>
        <w:tc>
          <w:tcPr>
            <w:tcW w:w="9356" w:type="dxa"/>
            <w:gridSpan w:val="3"/>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 xml:space="preserve">COMPONENTE DE FORTALECIMIENTO INSTITUCIONAL  </w:t>
            </w:r>
          </w:p>
        </w:tc>
      </w:tr>
      <w:tr w:rsidR="00975EC2" w:rsidRPr="00692B64" w:rsidTr="00026B7B">
        <w:trPr>
          <w:gridAfter w:val="1"/>
          <w:wAfter w:w="160" w:type="dxa"/>
          <w:trHeight w:val="300"/>
        </w:trPr>
        <w:tc>
          <w:tcPr>
            <w:tcW w:w="9356" w:type="dxa"/>
            <w:gridSpan w:val="3"/>
            <w:vMerge/>
            <w:tcBorders>
              <w:top w:val="single" w:sz="8" w:space="0" w:color="auto"/>
              <w:left w:val="single" w:sz="8" w:space="0" w:color="auto"/>
              <w:bottom w:val="single" w:sz="8" w:space="0" w:color="000000"/>
              <w:right w:val="single" w:sz="8"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gridAfter w:val="1"/>
          <w:wAfter w:w="160" w:type="dxa"/>
          <w:trHeight w:val="315"/>
        </w:trPr>
        <w:tc>
          <w:tcPr>
            <w:tcW w:w="9356" w:type="dxa"/>
            <w:gridSpan w:val="3"/>
            <w:vMerge/>
            <w:tcBorders>
              <w:top w:val="single" w:sz="8" w:space="0" w:color="auto"/>
              <w:left w:val="single" w:sz="8" w:space="0" w:color="auto"/>
              <w:bottom w:val="single" w:sz="8" w:space="0" w:color="000000"/>
              <w:right w:val="single" w:sz="8" w:space="0" w:color="000000"/>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1005"/>
        </w:trPr>
        <w:tc>
          <w:tcPr>
            <w:tcW w:w="3119" w:type="dxa"/>
            <w:tcBorders>
              <w:top w:val="single" w:sz="8" w:space="0" w:color="auto"/>
              <w:left w:val="single" w:sz="8" w:space="0" w:color="auto"/>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ACCIONES</w:t>
            </w:r>
          </w:p>
        </w:tc>
        <w:tc>
          <w:tcPr>
            <w:tcW w:w="2835" w:type="dxa"/>
            <w:tcBorders>
              <w:top w:val="single" w:sz="8" w:space="0" w:color="auto"/>
              <w:left w:val="nil"/>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METAS ALCANZADAS</w:t>
            </w:r>
          </w:p>
        </w:tc>
        <w:tc>
          <w:tcPr>
            <w:tcW w:w="3402" w:type="dxa"/>
            <w:tcBorders>
              <w:top w:val="single" w:sz="8" w:space="0" w:color="auto"/>
              <w:left w:val="nil"/>
              <w:bottom w:val="single" w:sz="8" w:space="0" w:color="auto"/>
              <w:right w:val="single" w:sz="8" w:space="0" w:color="000000"/>
            </w:tcBorders>
            <w:shd w:val="clear" w:color="000000" w:fill="B7DEE8"/>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RECOMENDACIONES</w:t>
            </w:r>
          </w:p>
        </w:tc>
        <w:tc>
          <w:tcPr>
            <w:tcW w:w="160" w:type="dxa"/>
            <w:tcBorders>
              <w:top w:val="nil"/>
              <w:left w:val="nil"/>
              <w:bottom w:val="nil"/>
              <w:right w:val="nil"/>
            </w:tcBorders>
            <w:shd w:val="clear" w:color="auto" w:fill="auto"/>
            <w:vAlign w:val="center"/>
            <w:hideMark/>
          </w:tcPr>
          <w:p w:rsidR="00975EC2" w:rsidRPr="00692B64" w:rsidRDefault="00975EC2" w:rsidP="00026B7B">
            <w:pPr>
              <w:jc w:val="center"/>
              <w:rPr>
                <w:rFonts w:cs="Arial"/>
                <w:b/>
                <w:bCs/>
                <w:color w:val="000000"/>
                <w:sz w:val="20"/>
                <w:lang w:eastAsia="es-CO"/>
              </w:rPr>
            </w:pPr>
          </w:p>
        </w:tc>
      </w:tr>
      <w:tr w:rsidR="00975EC2" w:rsidRPr="00692B64" w:rsidTr="00026B7B">
        <w:trPr>
          <w:trHeight w:val="705"/>
        </w:trPr>
        <w:tc>
          <w:tcPr>
            <w:tcW w:w="311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75EC2" w:rsidRPr="00817ACF" w:rsidRDefault="00975EC2" w:rsidP="00026B7B">
            <w:pPr>
              <w:rPr>
                <w:rFonts w:cs="Arial"/>
                <w:color w:val="000000"/>
                <w:sz w:val="20"/>
                <w:highlight w:val="yellow"/>
                <w:lang w:eastAsia="es-CO"/>
              </w:rPr>
            </w:pPr>
            <w:r w:rsidRPr="007A583E">
              <w:rPr>
                <w:rFonts w:cs="Arial"/>
                <w:color w:val="000000"/>
                <w:sz w:val="20"/>
                <w:lang w:eastAsia="es-CO"/>
              </w:rPr>
              <w:t xml:space="preserve">Apoyo a la gestión de Atención y orientación </w:t>
            </w:r>
            <w:r>
              <w:rPr>
                <w:rFonts w:cs="Arial"/>
                <w:color w:val="000000"/>
                <w:sz w:val="20"/>
                <w:lang w:eastAsia="es-CO"/>
              </w:rPr>
              <w:t>P</w:t>
            </w:r>
            <w:r w:rsidRPr="007A583E">
              <w:rPr>
                <w:rFonts w:cs="Arial"/>
                <w:color w:val="000000"/>
                <w:sz w:val="20"/>
                <w:lang w:eastAsia="es-CO"/>
              </w:rPr>
              <w:t>sicosocial de la Mesa Efectiva de Participación, Oficina de enlace víctimas y a la Personería Municipal, del Municipio de Acacías.</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Contratación de profesional en Psicología como apoyo a la Oficina de Enlace de Atención a Víctimas y Personería Municipal</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Continuar con el fortalecimiento de apoyo Psicosocial</w:t>
            </w:r>
          </w:p>
        </w:tc>
        <w:tc>
          <w:tcPr>
            <w:tcW w:w="160" w:type="dxa"/>
            <w:tcBorders>
              <w:top w:val="nil"/>
              <w:left w:val="nil"/>
              <w:bottom w:val="nil"/>
              <w:right w:val="nil"/>
            </w:tcBorders>
            <w:shd w:val="clear" w:color="auto" w:fill="auto"/>
            <w:vAlign w:val="center"/>
            <w:hideMark/>
          </w:tcPr>
          <w:p w:rsidR="00975EC2" w:rsidRPr="00692B64" w:rsidRDefault="00975EC2" w:rsidP="00026B7B">
            <w:pPr>
              <w:jc w:val="center"/>
              <w:rPr>
                <w:rFonts w:cs="Arial"/>
                <w:color w:val="000000"/>
                <w:sz w:val="20"/>
                <w:lang w:eastAsia="es-CO"/>
              </w:rPr>
            </w:pPr>
          </w:p>
        </w:tc>
      </w:tr>
      <w:tr w:rsidR="00975EC2" w:rsidRPr="00692B64" w:rsidTr="00026B7B">
        <w:trPr>
          <w:trHeight w:val="645"/>
        </w:trPr>
        <w:tc>
          <w:tcPr>
            <w:tcW w:w="3119" w:type="dxa"/>
            <w:tcBorders>
              <w:top w:val="single" w:sz="8" w:space="0" w:color="auto"/>
              <w:left w:val="single" w:sz="8" w:space="0" w:color="auto"/>
              <w:bottom w:val="single" w:sz="8" w:space="0" w:color="auto"/>
              <w:right w:val="single" w:sz="8" w:space="0" w:color="000000"/>
            </w:tcBorders>
            <w:shd w:val="clear" w:color="auto" w:fill="auto"/>
            <w:vAlign w:val="center"/>
          </w:tcPr>
          <w:p w:rsidR="00975EC2" w:rsidRPr="00817ACF" w:rsidRDefault="00975EC2" w:rsidP="00026B7B">
            <w:pPr>
              <w:rPr>
                <w:rFonts w:cs="Arial"/>
                <w:color w:val="000000"/>
                <w:sz w:val="20"/>
                <w:highlight w:val="yellow"/>
                <w:lang w:eastAsia="es-CO"/>
              </w:rPr>
            </w:pPr>
            <w:r w:rsidRPr="007A583E">
              <w:rPr>
                <w:rFonts w:cs="Arial"/>
                <w:color w:val="000000"/>
                <w:sz w:val="20"/>
                <w:lang w:eastAsia="es-CO"/>
              </w:rPr>
              <w:t xml:space="preserve">Apoyo a la gestión, de la atención en asesoría jurídica, para el fortalecimiento Administrativo de la Mesa Participativa de Victimas, Oficina de Enlace Municipal de Victimas y la Personería del Municipio de Acacias. </w:t>
            </w:r>
          </w:p>
        </w:tc>
        <w:tc>
          <w:tcPr>
            <w:tcW w:w="2835" w:type="dxa"/>
            <w:tcBorders>
              <w:top w:val="single" w:sz="8" w:space="0" w:color="auto"/>
              <w:left w:val="nil"/>
              <w:bottom w:val="single" w:sz="8" w:space="0" w:color="auto"/>
              <w:right w:val="single" w:sz="8" w:space="0" w:color="000000"/>
            </w:tcBorders>
            <w:shd w:val="clear" w:color="auto" w:fill="auto"/>
            <w:vAlign w:val="center"/>
          </w:tcPr>
          <w:p w:rsidR="00975EC2" w:rsidRPr="00692B64" w:rsidRDefault="00975EC2" w:rsidP="00026B7B">
            <w:pPr>
              <w:rPr>
                <w:rFonts w:cs="Arial"/>
                <w:color w:val="000000"/>
                <w:sz w:val="20"/>
                <w:lang w:eastAsia="es-CO"/>
              </w:rPr>
            </w:pPr>
            <w:r>
              <w:rPr>
                <w:rFonts w:cs="Arial"/>
                <w:color w:val="000000"/>
                <w:sz w:val="20"/>
                <w:lang w:eastAsia="es-CO"/>
              </w:rPr>
              <w:t>Contratación de profesional en Derecho como apoyar la Oficina de Enlace de Atención a Víctimas y Personería Municipal</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75EC2" w:rsidRPr="00692B64" w:rsidRDefault="00975EC2" w:rsidP="00026B7B">
            <w:pPr>
              <w:rPr>
                <w:rFonts w:cs="Arial"/>
                <w:color w:val="000000"/>
                <w:sz w:val="20"/>
                <w:lang w:eastAsia="es-CO"/>
              </w:rPr>
            </w:pPr>
            <w:r>
              <w:rPr>
                <w:rFonts w:cs="Arial"/>
                <w:color w:val="000000"/>
                <w:sz w:val="20"/>
                <w:lang w:eastAsia="es-CO"/>
              </w:rPr>
              <w:t>Continuar con el fortalecimiento de apoyo Jurídico</w:t>
            </w:r>
          </w:p>
        </w:tc>
        <w:tc>
          <w:tcPr>
            <w:tcW w:w="160" w:type="dxa"/>
            <w:tcBorders>
              <w:top w:val="nil"/>
              <w:left w:val="nil"/>
              <w:bottom w:val="nil"/>
              <w:right w:val="nil"/>
            </w:tcBorders>
            <w:shd w:val="clear" w:color="auto" w:fill="auto"/>
            <w:vAlign w:val="center"/>
            <w:hideMark/>
          </w:tcPr>
          <w:p w:rsidR="00975EC2" w:rsidRPr="00692B64" w:rsidRDefault="00975EC2" w:rsidP="00026B7B">
            <w:pPr>
              <w:jc w:val="center"/>
              <w:rPr>
                <w:rFonts w:cs="Arial"/>
                <w:color w:val="000000"/>
                <w:sz w:val="20"/>
                <w:lang w:eastAsia="es-CO"/>
              </w:rPr>
            </w:pPr>
          </w:p>
        </w:tc>
      </w:tr>
      <w:tr w:rsidR="00975EC2" w:rsidRPr="00692B64" w:rsidTr="00026B7B">
        <w:trPr>
          <w:trHeight w:val="645"/>
        </w:trPr>
        <w:tc>
          <w:tcPr>
            <w:tcW w:w="3119" w:type="dxa"/>
            <w:tcBorders>
              <w:top w:val="single" w:sz="8" w:space="0" w:color="auto"/>
              <w:left w:val="single" w:sz="8" w:space="0" w:color="auto"/>
              <w:bottom w:val="single" w:sz="8" w:space="0" w:color="auto"/>
              <w:right w:val="single" w:sz="8" w:space="0" w:color="000000"/>
            </w:tcBorders>
            <w:shd w:val="clear" w:color="auto" w:fill="auto"/>
            <w:vAlign w:val="center"/>
          </w:tcPr>
          <w:p w:rsidR="00975EC2" w:rsidRPr="00825015" w:rsidRDefault="00975EC2" w:rsidP="00026B7B">
            <w:pPr>
              <w:rPr>
                <w:rFonts w:cs="Arial"/>
                <w:color w:val="000000"/>
                <w:sz w:val="20"/>
                <w:lang w:eastAsia="es-CO"/>
              </w:rPr>
            </w:pPr>
            <w:r w:rsidRPr="00825015">
              <w:rPr>
                <w:rFonts w:cs="Arial"/>
                <w:color w:val="000000"/>
                <w:sz w:val="20"/>
                <w:lang w:eastAsia="es-CO"/>
              </w:rPr>
              <w:t>Durante el cuatrenio</w:t>
            </w:r>
            <w:bookmarkStart w:id="1" w:name="_GoBack"/>
            <w:bookmarkEnd w:id="1"/>
            <w:r w:rsidRPr="00825015">
              <w:rPr>
                <w:rFonts w:cs="Arial"/>
                <w:color w:val="000000"/>
                <w:sz w:val="20"/>
                <w:lang w:eastAsia="es-CO"/>
              </w:rPr>
              <w:t xml:space="preserve"> se han presentado todos los informes de RUSICST</w:t>
            </w:r>
          </w:p>
        </w:tc>
        <w:tc>
          <w:tcPr>
            <w:tcW w:w="2835" w:type="dxa"/>
            <w:tcBorders>
              <w:top w:val="single" w:sz="8" w:space="0" w:color="auto"/>
              <w:left w:val="nil"/>
              <w:bottom w:val="single" w:sz="8" w:space="0" w:color="auto"/>
              <w:right w:val="single" w:sz="8" w:space="0" w:color="000000"/>
            </w:tcBorders>
            <w:shd w:val="clear" w:color="auto" w:fill="auto"/>
            <w:vAlign w:val="center"/>
          </w:tcPr>
          <w:p w:rsidR="00975EC2" w:rsidRPr="00825015" w:rsidRDefault="00975EC2" w:rsidP="00026B7B">
            <w:pPr>
              <w:rPr>
                <w:rFonts w:cs="Arial"/>
                <w:color w:val="000000"/>
                <w:sz w:val="20"/>
                <w:lang w:eastAsia="es-CO"/>
              </w:rPr>
            </w:pPr>
            <w:r w:rsidRPr="00825015">
              <w:rPr>
                <w:rFonts w:cs="Arial"/>
                <w:color w:val="000000"/>
                <w:sz w:val="20"/>
                <w:lang w:eastAsia="es-CO"/>
              </w:rPr>
              <w:t>nivel de contribución municipal ALTA</w:t>
            </w:r>
          </w:p>
        </w:tc>
        <w:tc>
          <w:tcPr>
            <w:tcW w:w="3402" w:type="dxa"/>
            <w:tcBorders>
              <w:top w:val="single" w:sz="8" w:space="0" w:color="auto"/>
              <w:left w:val="nil"/>
              <w:bottom w:val="single" w:sz="8" w:space="0" w:color="auto"/>
              <w:right w:val="single" w:sz="8" w:space="0" w:color="000000"/>
            </w:tcBorders>
            <w:shd w:val="clear" w:color="auto" w:fill="auto"/>
            <w:vAlign w:val="center"/>
          </w:tcPr>
          <w:p w:rsidR="00975EC2" w:rsidRPr="00825015" w:rsidRDefault="00975EC2" w:rsidP="00026B7B">
            <w:pPr>
              <w:rPr>
                <w:rFonts w:cs="Arial"/>
                <w:color w:val="000000"/>
                <w:sz w:val="20"/>
                <w:lang w:eastAsia="es-CO"/>
              </w:rPr>
            </w:pPr>
            <w:r w:rsidRPr="00825015">
              <w:rPr>
                <w:rFonts w:cs="Arial"/>
                <w:color w:val="000000"/>
                <w:sz w:val="20"/>
                <w:lang w:eastAsia="es-CO"/>
              </w:rPr>
              <w:t>Seguir diligenciando este informe de manera oportuna en las fechas establecidas par</w:t>
            </w:r>
            <w:r>
              <w:rPr>
                <w:rFonts w:cs="Arial"/>
                <w:color w:val="000000"/>
                <w:sz w:val="20"/>
                <w:lang w:eastAsia="es-CO"/>
              </w:rPr>
              <w:t>a continuar con la calificación</w:t>
            </w:r>
          </w:p>
        </w:tc>
        <w:tc>
          <w:tcPr>
            <w:tcW w:w="160" w:type="dxa"/>
            <w:tcBorders>
              <w:top w:val="nil"/>
              <w:left w:val="nil"/>
              <w:bottom w:val="nil"/>
              <w:right w:val="nil"/>
            </w:tcBorders>
            <w:shd w:val="clear" w:color="auto" w:fill="auto"/>
            <w:vAlign w:val="center"/>
          </w:tcPr>
          <w:p w:rsidR="00975EC2" w:rsidRPr="00692B64" w:rsidRDefault="00975EC2" w:rsidP="00026B7B">
            <w:pPr>
              <w:jc w:val="center"/>
              <w:rPr>
                <w:rFonts w:cs="Arial"/>
                <w:color w:val="000000"/>
                <w:sz w:val="20"/>
                <w:lang w:eastAsia="es-CO"/>
              </w:rPr>
            </w:pPr>
          </w:p>
        </w:tc>
      </w:tr>
    </w:tbl>
    <w:p w:rsidR="00975EC2" w:rsidRPr="00692B64" w:rsidRDefault="00975EC2" w:rsidP="00975EC2">
      <w:pPr>
        <w:jc w:val="both"/>
        <w:rPr>
          <w:rFonts w:cs="Arial"/>
          <w:sz w:val="20"/>
        </w:rPr>
      </w:pPr>
    </w:p>
    <w:tbl>
      <w:tblPr>
        <w:tblW w:w="9356" w:type="dxa"/>
        <w:tblInd w:w="70" w:type="dxa"/>
        <w:tblCellMar>
          <w:left w:w="70" w:type="dxa"/>
          <w:right w:w="70" w:type="dxa"/>
        </w:tblCellMar>
        <w:tblLook w:val="04A0" w:firstRow="1" w:lastRow="0" w:firstColumn="1" w:lastColumn="0" w:noHBand="0" w:noVBand="1"/>
      </w:tblPr>
      <w:tblGrid>
        <w:gridCol w:w="2127"/>
        <w:gridCol w:w="585"/>
        <w:gridCol w:w="690"/>
        <w:gridCol w:w="1418"/>
        <w:gridCol w:w="1436"/>
        <w:gridCol w:w="1399"/>
        <w:gridCol w:w="1701"/>
      </w:tblGrid>
      <w:tr w:rsidR="00975EC2" w:rsidRPr="00692B64" w:rsidTr="00026B7B">
        <w:trPr>
          <w:trHeight w:val="975"/>
        </w:trPr>
        <w:tc>
          <w:tcPr>
            <w:tcW w:w="2127"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75EC2" w:rsidRPr="00692B64" w:rsidRDefault="00975EC2" w:rsidP="00026B7B">
            <w:pPr>
              <w:jc w:val="center"/>
              <w:rPr>
                <w:rFonts w:cs="Arial"/>
                <w:b/>
                <w:bCs/>
                <w:color w:val="000000"/>
                <w:sz w:val="20"/>
                <w:lang w:eastAsia="es-CO"/>
              </w:rPr>
            </w:pPr>
            <w:r w:rsidRPr="00442DD8">
              <w:rPr>
                <w:rFonts w:cs="Arial"/>
                <w:b/>
                <w:bCs/>
                <w:color w:val="000000"/>
                <w:sz w:val="20"/>
                <w:lang w:eastAsia="es-CO"/>
              </w:rPr>
              <w:t>MEDIDAS</w:t>
            </w:r>
          </w:p>
        </w:tc>
        <w:tc>
          <w:tcPr>
            <w:tcW w:w="4129" w:type="dxa"/>
            <w:gridSpan w:val="4"/>
            <w:tcBorders>
              <w:top w:val="single" w:sz="4" w:space="0" w:color="auto"/>
              <w:left w:val="nil"/>
              <w:bottom w:val="single" w:sz="4" w:space="0" w:color="auto"/>
              <w:right w:val="single" w:sz="4" w:space="0" w:color="auto"/>
            </w:tcBorders>
            <w:shd w:val="clear" w:color="000000" w:fill="8DB4E2"/>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INVERSIÓN PRESUPUESTAL 2012-2015</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TOTAL</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Principal Fuente de financiación</w:t>
            </w:r>
          </w:p>
        </w:tc>
      </w:tr>
      <w:tr w:rsidR="00975EC2" w:rsidRPr="00692B64" w:rsidTr="00026B7B">
        <w:trPr>
          <w:trHeight w:val="33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c>
          <w:tcPr>
            <w:tcW w:w="585"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2012</w:t>
            </w:r>
          </w:p>
        </w:tc>
        <w:tc>
          <w:tcPr>
            <w:tcW w:w="690"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2013</w:t>
            </w:r>
          </w:p>
        </w:tc>
        <w:tc>
          <w:tcPr>
            <w:tcW w:w="1418"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2014</w:t>
            </w:r>
          </w:p>
        </w:tc>
        <w:tc>
          <w:tcPr>
            <w:tcW w:w="1436" w:type="dxa"/>
            <w:tcBorders>
              <w:top w:val="nil"/>
              <w:left w:val="nil"/>
              <w:bottom w:val="single" w:sz="4" w:space="0" w:color="auto"/>
              <w:right w:val="single" w:sz="4" w:space="0" w:color="auto"/>
            </w:tcBorders>
            <w:shd w:val="clear" w:color="000000" w:fill="D8E4BC"/>
            <w:noWrap/>
            <w:vAlign w:val="center"/>
            <w:hideMark/>
          </w:tcPr>
          <w:p w:rsidR="00975EC2" w:rsidRPr="00692B64" w:rsidRDefault="00975EC2" w:rsidP="00026B7B">
            <w:pPr>
              <w:jc w:val="center"/>
              <w:rPr>
                <w:rFonts w:cs="Arial"/>
                <w:b/>
                <w:bCs/>
                <w:color w:val="000000"/>
                <w:sz w:val="20"/>
                <w:lang w:eastAsia="es-CO"/>
              </w:rPr>
            </w:pPr>
            <w:r w:rsidRPr="00692B64">
              <w:rPr>
                <w:rFonts w:cs="Arial"/>
                <w:b/>
                <w:bCs/>
                <w:color w:val="000000"/>
                <w:sz w:val="20"/>
                <w:lang w:eastAsia="es-CO"/>
              </w:rPr>
              <w:t>2015</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EC2" w:rsidRPr="00692B64" w:rsidRDefault="00975EC2" w:rsidP="00026B7B">
            <w:pPr>
              <w:rPr>
                <w:rFonts w:cs="Arial"/>
                <w:b/>
                <w:bCs/>
                <w:color w:val="000000"/>
                <w:sz w:val="20"/>
                <w:lang w:eastAsia="es-CO"/>
              </w:rPr>
            </w:pPr>
          </w:p>
        </w:tc>
      </w:tr>
      <w:tr w:rsidR="00975EC2" w:rsidRPr="00692B64" w:rsidTr="00026B7B">
        <w:trPr>
          <w:trHeight w:val="330"/>
        </w:trPr>
        <w:tc>
          <w:tcPr>
            <w:tcW w:w="2127" w:type="dxa"/>
            <w:tcBorders>
              <w:top w:val="nil"/>
              <w:left w:val="single" w:sz="4" w:space="0" w:color="auto"/>
              <w:bottom w:val="nil"/>
              <w:right w:val="single" w:sz="4" w:space="0" w:color="auto"/>
            </w:tcBorders>
            <w:shd w:val="clear" w:color="auto" w:fill="auto"/>
            <w:noWrap/>
            <w:vAlign w:val="center"/>
            <w:hideMark/>
          </w:tcPr>
          <w:p w:rsidR="00975EC2" w:rsidRDefault="00975EC2" w:rsidP="00026B7B">
            <w:pPr>
              <w:rPr>
                <w:rFonts w:cs="Arial"/>
                <w:color w:val="000000"/>
                <w:sz w:val="20"/>
                <w:lang w:eastAsia="es-CO"/>
              </w:rPr>
            </w:pPr>
            <w:r w:rsidRPr="007A583E">
              <w:rPr>
                <w:rFonts w:cs="Arial"/>
                <w:color w:val="000000"/>
                <w:sz w:val="20"/>
                <w:lang w:eastAsia="es-CO"/>
              </w:rPr>
              <w:t xml:space="preserve">Apoyo a la gestión de Atención y orientación </w:t>
            </w:r>
            <w:r>
              <w:rPr>
                <w:rFonts w:cs="Arial"/>
                <w:color w:val="000000"/>
                <w:sz w:val="20"/>
                <w:lang w:eastAsia="es-CO"/>
              </w:rPr>
              <w:t>P</w:t>
            </w:r>
            <w:r w:rsidRPr="007A583E">
              <w:rPr>
                <w:rFonts w:cs="Arial"/>
                <w:color w:val="000000"/>
                <w:sz w:val="20"/>
                <w:lang w:eastAsia="es-CO"/>
              </w:rPr>
              <w:t>sicosocial de la Mesa Efectiva de Participación, Oficina de enlace víctimas y a la Personería Municipal, del Municipio de Acacías.</w:t>
            </w:r>
          </w:p>
          <w:p w:rsidR="00975EC2" w:rsidRPr="00817ACF" w:rsidRDefault="00975EC2" w:rsidP="00026B7B">
            <w:pPr>
              <w:rPr>
                <w:rFonts w:cs="Arial"/>
                <w:color w:val="000000"/>
                <w:sz w:val="20"/>
                <w:highlight w:val="yellow"/>
                <w:lang w:eastAsia="es-CO"/>
              </w:rPr>
            </w:pPr>
          </w:p>
        </w:tc>
        <w:tc>
          <w:tcPr>
            <w:tcW w:w="585" w:type="dxa"/>
            <w:tcBorders>
              <w:top w:val="nil"/>
              <w:left w:val="nil"/>
              <w:bottom w:val="nil"/>
              <w:right w:val="single" w:sz="4" w:space="0" w:color="auto"/>
            </w:tcBorders>
            <w:shd w:val="clear" w:color="auto" w:fill="auto"/>
            <w:noWrap/>
            <w:vAlign w:val="center"/>
            <w:hideMark/>
          </w:tcPr>
          <w:p w:rsidR="00975EC2" w:rsidRPr="00692B64" w:rsidRDefault="00975EC2" w:rsidP="00026B7B">
            <w:pPr>
              <w:jc w:val="center"/>
              <w:rPr>
                <w:rFonts w:cs="Arial"/>
                <w:color w:val="000000"/>
                <w:sz w:val="20"/>
                <w:lang w:eastAsia="es-CO"/>
              </w:rPr>
            </w:pPr>
          </w:p>
        </w:tc>
        <w:tc>
          <w:tcPr>
            <w:tcW w:w="690" w:type="dxa"/>
            <w:tcBorders>
              <w:top w:val="nil"/>
              <w:left w:val="nil"/>
              <w:bottom w:val="nil"/>
              <w:right w:val="single" w:sz="4" w:space="0" w:color="auto"/>
            </w:tcBorders>
            <w:shd w:val="clear" w:color="auto" w:fill="auto"/>
            <w:noWrap/>
            <w:vAlign w:val="center"/>
            <w:hideMark/>
          </w:tcPr>
          <w:p w:rsidR="00975EC2" w:rsidRPr="00692B64" w:rsidRDefault="00975EC2" w:rsidP="00026B7B">
            <w:pPr>
              <w:jc w:val="center"/>
              <w:rPr>
                <w:rFonts w:cs="Arial"/>
                <w:color w:val="000000"/>
                <w:sz w:val="20"/>
                <w:lang w:eastAsia="es-CO"/>
              </w:rPr>
            </w:pPr>
          </w:p>
        </w:tc>
        <w:tc>
          <w:tcPr>
            <w:tcW w:w="1418" w:type="dxa"/>
            <w:tcBorders>
              <w:top w:val="nil"/>
              <w:left w:val="nil"/>
              <w:bottom w:val="nil"/>
              <w:right w:val="single" w:sz="4" w:space="0" w:color="auto"/>
            </w:tcBorders>
            <w:shd w:val="clear" w:color="auto" w:fill="auto"/>
            <w:noWrap/>
            <w:vAlign w:val="center"/>
            <w:hideMark/>
          </w:tcPr>
          <w:p w:rsidR="00975EC2" w:rsidRDefault="00975EC2" w:rsidP="00026B7B">
            <w:pPr>
              <w:rPr>
                <w:rFonts w:cs="Arial"/>
                <w:color w:val="000000"/>
                <w:sz w:val="20"/>
                <w:lang w:eastAsia="es-CO"/>
              </w:rPr>
            </w:pPr>
            <w:r>
              <w:rPr>
                <w:rFonts w:cs="Arial"/>
                <w:color w:val="000000"/>
                <w:sz w:val="20"/>
                <w:lang w:eastAsia="es-CO"/>
              </w:rPr>
              <w:t>$ 18.600.000</w:t>
            </w:r>
            <w:r w:rsidRPr="00692B64">
              <w:rPr>
                <w:rFonts w:cs="Arial"/>
                <w:color w:val="000000"/>
                <w:sz w:val="20"/>
                <w:lang w:eastAsia="es-CO"/>
              </w:rPr>
              <w:t> </w:t>
            </w:r>
          </w:p>
          <w:p w:rsidR="00975EC2" w:rsidRPr="00692B64" w:rsidRDefault="00975EC2" w:rsidP="00026B7B">
            <w:pPr>
              <w:rPr>
                <w:rFonts w:cs="Arial"/>
                <w:color w:val="000000"/>
                <w:sz w:val="20"/>
                <w:lang w:eastAsia="es-CO"/>
              </w:rPr>
            </w:pPr>
          </w:p>
        </w:tc>
        <w:tc>
          <w:tcPr>
            <w:tcW w:w="1436" w:type="dxa"/>
            <w:tcBorders>
              <w:top w:val="nil"/>
              <w:left w:val="nil"/>
              <w:bottom w:val="nil"/>
              <w:right w:val="single" w:sz="4" w:space="0" w:color="auto"/>
            </w:tcBorders>
            <w:shd w:val="clear" w:color="auto" w:fill="auto"/>
            <w:noWrap/>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w:t>
            </w:r>
          </w:p>
        </w:tc>
        <w:tc>
          <w:tcPr>
            <w:tcW w:w="1399" w:type="dxa"/>
            <w:tcBorders>
              <w:top w:val="nil"/>
              <w:left w:val="nil"/>
              <w:bottom w:val="nil"/>
              <w:right w:val="single" w:sz="4" w:space="0" w:color="auto"/>
            </w:tcBorders>
            <w:shd w:val="clear" w:color="auto" w:fill="auto"/>
            <w:vAlign w:val="center"/>
            <w:hideMark/>
          </w:tcPr>
          <w:p w:rsidR="00975EC2" w:rsidRPr="00692B64" w:rsidRDefault="00975EC2" w:rsidP="00026B7B">
            <w:pPr>
              <w:rPr>
                <w:rFonts w:cs="Arial"/>
                <w:color w:val="000000"/>
                <w:sz w:val="20"/>
                <w:lang w:eastAsia="es-CO"/>
              </w:rPr>
            </w:pPr>
            <w:r w:rsidRPr="00692B64">
              <w:rPr>
                <w:rFonts w:cs="Arial"/>
                <w:color w:val="000000"/>
                <w:sz w:val="20"/>
                <w:lang w:eastAsia="es-CO"/>
              </w:rPr>
              <w:t> </w:t>
            </w:r>
            <w:r>
              <w:rPr>
                <w:rFonts w:cs="Arial"/>
                <w:color w:val="000000"/>
                <w:sz w:val="20"/>
                <w:lang w:eastAsia="es-CO"/>
              </w:rPr>
              <w:t>$ 18.600.000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5EC2" w:rsidRPr="00692B64" w:rsidRDefault="00975EC2" w:rsidP="00026B7B">
            <w:pPr>
              <w:jc w:val="center"/>
              <w:rPr>
                <w:rFonts w:cs="Arial"/>
                <w:color w:val="000000"/>
                <w:sz w:val="20"/>
                <w:lang w:eastAsia="es-CO"/>
              </w:rPr>
            </w:pPr>
            <w:r w:rsidRPr="00692B64">
              <w:rPr>
                <w:rFonts w:cs="Arial"/>
                <w:color w:val="000000"/>
                <w:sz w:val="20"/>
                <w:lang w:eastAsia="es-CO"/>
              </w:rPr>
              <w:t> </w:t>
            </w:r>
            <w:r>
              <w:rPr>
                <w:rFonts w:cs="Arial"/>
                <w:color w:val="000000"/>
                <w:sz w:val="20"/>
                <w:lang w:eastAsia="es-CO"/>
              </w:rPr>
              <w:t>Ingresos Corrientes de Libre Destinación/SGP</w:t>
            </w:r>
          </w:p>
        </w:tc>
      </w:tr>
      <w:tr w:rsidR="00975EC2" w:rsidRPr="00692B64" w:rsidTr="00026B7B">
        <w:trPr>
          <w:trHeight w:val="330"/>
        </w:trPr>
        <w:tc>
          <w:tcPr>
            <w:tcW w:w="2127" w:type="dxa"/>
            <w:tcBorders>
              <w:top w:val="nil"/>
              <w:left w:val="single" w:sz="4" w:space="0" w:color="auto"/>
              <w:bottom w:val="nil"/>
              <w:right w:val="single" w:sz="4" w:space="0" w:color="auto"/>
            </w:tcBorders>
            <w:shd w:val="clear" w:color="auto" w:fill="auto"/>
            <w:noWrap/>
            <w:vAlign w:val="center"/>
          </w:tcPr>
          <w:p w:rsidR="00975EC2" w:rsidRPr="00817ACF" w:rsidRDefault="00975EC2" w:rsidP="00026B7B">
            <w:pPr>
              <w:rPr>
                <w:rFonts w:cs="Arial"/>
                <w:color w:val="000000"/>
                <w:sz w:val="20"/>
                <w:highlight w:val="yellow"/>
                <w:lang w:eastAsia="es-CO"/>
              </w:rPr>
            </w:pPr>
            <w:r w:rsidRPr="007A583E">
              <w:rPr>
                <w:rFonts w:cs="Arial"/>
                <w:color w:val="000000"/>
                <w:sz w:val="20"/>
                <w:lang w:eastAsia="es-CO"/>
              </w:rPr>
              <w:t xml:space="preserve">Apoyo a la gestión, de la atención en asesoría jurídica, para el fortalecimiento Administrativo de la Mesa Participativa de Victimas, Oficina de Enlace Municipal de Victimas y la </w:t>
            </w:r>
            <w:r w:rsidRPr="007A583E">
              <w:rPr>
                <w:rFonts w:cs="Arial"/>
                <w:color w:val="000000"/>
                <w:sz w:val="20"/>
                <w:lang w:eastAsia="es-CO"/>
              </w:rPr>
              <w:lastRenderedPageBreak/>
              <w:t xml:space="preserve">Personería del Municipio de Acacias. </w:t>
            </w:r>
          </w:p>
        </w:tc>
        <w:tc>
          <w:tcPr>
            <w:tcW w:w="585" w:type="dxa"/>
            <w:tcBorders>
              <w:top w:val="nil"/>
              <w:left w:val="nil"/>
              <w:bottom w:val="nil"/>
              <w:right w:val="single" w:sz="4" w:space="0" w:color="auto"/>
            </w:tcBorders>
            <w:shd w:val="clear" w:color="auto" w:fill="auto"/>
            <w:noWrap/>
            <w:vAlign w:val="center"/>
          </w:tcPr>
          <w:p w:rsidR="00975EC2" w:rsidRDefault="00975EC2" w:rsidP="00026B7B">
            <w:pPr>
              <w:jc w:val="center"/>
              <w:rPr>
                <w:rFonts w:cs="Arial"/>
                <w:color w:val="000000"/>
                <w:sz w:val="20"/>
                <w:lang w:eastAsia="es-CO"/>
              </w:rPr>
            </w:pPr>
          </w:p>
        </w:tc>
        <w:tc>
          <w:tcPr>
            <w:tcW w:w="690" w:type="dxa"/>
            <w:tcBorders>
              <w:top w:val="nil"/>
              <w:left w:val="nil"/>
              <w:bottom w:val="nil"/>
              <w:right w:val="single" w:sz="4" w:space="0" w:color="auto"/>
            </w:tcBorders>
            <w:shd w:val="clear" w:color="auto" w:fill="auto"/>
            <w:noWrap/>
            <w:vAlign w:val="center"/>
          </w:tcPr>
          <w:p w:rsidR="00975EC2" w:rsidRDefault="00975EC2" w:rsidP="00026B7B">
            <w:pPr>
              <w:jc w:val="center"/>
              <w:rPr>
                <w:rFonts w:cs="Arial"/>
                <w:color w:val="000000"/>
                <w:sz w:val="20"/>
                <w:lang w:eastAsia="es-CO"/>
              </w:rPr>
            </w:pPr>
          </w:p>
        </w:tc>
        <w:tc>
          <w:tcPr>
            <w:tcW w:w="1418" w:type="dxa"/>
            <w:tcBorders>
              <w:top w:val="nil"/>
              <w:left w:val="nil"/>
              <w:bottom w:val="nil"/>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r>
              <w:rPr>
                <w:rFonts w:cs="Arial"/>
                <w:color w:val="000000"/>
                <w:sz w:val="20"/>
                <w:lang w:eastAsia="es-CO"/>
              </w:rPr>
              <w:t>$ 18.600.000</w:t>
            </w:r>
          </w:p>
        </w:tc>
        <w:tc>
          <w:tcPr>
            <w:tcW w:w="1436" w:type="dxa"/>
            <w:tcBorders>
              <w:top w:val="nil"/>
              <w:left w:val="nil"/>
              <w:bottom w:val="nil"/>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p>
        </w:tc>
        <w:tc>
          <w:tcPr>
            <w:tcW w:w="1399" w:type="dxa"/>
            <w:tcBorders>
              <w:top w:val="nil"/>
              <w:left w:val="nil"/>
              <w:bottom w:val="nil"/>
              <w:right w:val="single" w:sz="4" w:space="0" w:color="auto"/>
            </w:tcBorders>
            <w:shd w:val="clear" w:color="auto" w:fill="auto"/>
            <w:vAlign w:val="center"/>
          </w:tcPr>
          <w:p w:rsidR="00975EC2" w:rsidRPr="00692B64" w:rsidRDefault="00975EC2" w:rsidP="00026B7B">
            <w:pPr>
              <w:rPr>
                <w:rFonts w:cs="Arial"/>
                <w:color w:val="000000"/>
                <w:sz w:val="20"/>
                <w:lang w:eastAsia="es-CO"/>
              </w:rPr>
            </w:pPr>
            <w:r>
              <w:rPr>
                <w:rFonts w:cs="Arial"/>
                <w:color w:val="000000"/>
                <w:sz w:val="20"/>
                <w:lang w:eastAsia="es-CO"/>
              </w:rPr>
              <w:t>$ 18.600.000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Pr>
                <w:rFonts w:cs="Arial"/>
                <w:color w:val="000000"/>
                <w:sz w:val="20"/>
                <w:lang w:eastAsia="es-CO"/>
              </w:rPr>
              <w:t>Ingresos Corrientes de Libre Destinación/SGP</w:t>
            </w:r>
          </w:p>
        </w:tc>
      </w:tr>
      <w:tr w:rsidR="00975EC2" w:rsidRPr="00692B64" w:rsidTr="00026B7B">
        <w:trPr>
          <w:trHeight w:val="330"/>
        </w:trPr>
        <w:tc>
          <w:tcPr>
            <w:tcW w:w="2127" w:type="dxa"/>
            <w:tcBorders>
              <w:top w:val="nil"/>
              <w:left w:val="single" w:sz="4" w:space="0" w:color="auto"/>
              <w:bottom w:val="nil"/>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p>
        </w:tc>
        <w:tc>
          <w:tcPr>
            <w:tcW w:w="585" w:type="dxa"/>
            <w:tcBorders>
              <w:top w:val="nil"/>
              <w:left w:val="nil"/>
              <w:bottom w:val="nil"/>
              <w:right w:val="single" w:sz="4" w:space="0" w:color="auto"/>
            </w:tcBorders>
            <w:shd w:val="clear" w:color="auto" w:fill="auto"/>
            <w:noWrap/>
            <w:vAlign w:val="center"/>
          </w:tcPr>
          <w:p w:rsidR="00975EC2" w:rsidRDefault="00975EC2" w:rsidP="00026B7B">
            <w:pPr>
              <w:jc w:val="center"/>
              <w:rPr>
                <w:rFonts w:cs="Arial"/>
                <w:color w:val="000000"/>
                <w:sz w:val="20"/>
                <w:lang w:eastAsia="es-CO"/>
              </w:rPr>
            </w:pPr>
          </w:p>
        </w:tc>
        <w:tc>
          <w:tcPr>
            <w:tcW w:w="690" w:type="dxa"/>
            <w:tcBorders>
              <w:top w:val="nil"/>
              <w:left w:val="nil"/>
              <w:bottom w:val="nil"/>
              <w:right w:val="single" w:sz="4" w:space="0" w:color="auto"/>
            </w:tcBorders>
            <w:shd w:val="clear" w:color="auto" w:fill="auto"/>
            <w:noWrap/>
            <w:vAlign w:val="center"/>
          </w:tcPr>
          <w:p w:rsidR="00975EC2" w:rsidRDefault="00975EC2" w:rsidP="00026B7B">
            <w:pPr>
              <w:jc w:val="center"/>
              <w:rPr>
                <w:rFonts w:cs="Arial"/>
                <w:color w:val="000000"/>
                <w:sz w:val="20"/>
                <w:lang w:eastAsia="es-CO"/>
              </w:rPr>
            </w:pPr>
          </w:p>
        </w:tc>
        <w:tc>
          <w:tcPr>
            <w:tcW w:w="1418" w:type="dxa"/>
            <w:tcBorders>
              <w:top w:val="nil"/>
              <w:left w:val="nil"/>
              <w:bottom w:val="nil"/>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p>
        </w:tc>
        <w:tc>
          <w:tcPr>
            <w:tcW w:w="1436" w:type="dxa"/>
            <w:tcBorders>
              <w:top w:val="nil"/>
              <w:left w:val="nil"/>
              <w:bottom w:val="nil"/>
              <w:right w:val="single" w:sz="4" w:space="0" w:color="auto"/>
            </w:tcBorders>
            <w:shd w:val="clear" w:color="auto" w:fill="auto"/>
            <w:noWrap/>
            <w:vAlign w:val="center"/>
          </w:tcPr>
          <w:p w:rsidR="00975EC2" w:rsidRPr="00692B64" w:rsidRDefault="00975EC2" w:rsidP="00026B7B">
            <w:pPr>
              <w:rPr>
                <w:rFonts w:cs="Arial"/>
                <w:color w:val="000000"/>
                <w:sz w:val="20"/>
                <w:lang w:eastAsia="es-CO"/>
              </w:rPr>
            </w:pPr>
          </w:p>
        </w:tc>
        <w:tc>
          <w:tcPr>
            <w:tcW w:w="1399" w:type="dxa"/>
            <w:tcBorders>
              <w:top w:val="nil"/>
              <w:left w:val="nil"/>
              <w:bottom w:val="nil"/>
              <w:right w:val="single" w:sz="4" w:space="0" w:color="auto"/>
            </w:tcBorders>
            <w:shd w:val="clear" w:color="auto" w:fill="auto"/>
            <w:vAlign w:val="center"/>
          </w:tcPr>
          <w:p w:rsidR="00975EC2" w:rsidRPr="00692B64" w:rsidRDefault="00975EC2" w:rsidP="00026B7B">
            <w:pPr>
              <w:rPr>
                <w:rFonts w:cs="Arial"/>
                <w:color w:val="000000"/>
                <w:sz w:val="20"/>
                <w:lang w:eastAsia="es-CO"/>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p>
        </w:tc>
      </w:tr>
      <w:tr w:rsidR="00975EC2" w:rsidRPr="00692B64" w:rsidTr="00026B7B">
        <w:trPr>
          <w:trHeight w:val="330"/>
        </w:trPr>
        <w:tc>
          <w:tcPr>
            <w:tcW w:w="2127" w:type="dxa"/>
            <w:tcBorders>
              <w:top w:val="nil"/>
              <w:left w:val="single" w:sz="4" w:space="0" w:color="auto"/>
              <w:bottom w:val="nil"/>
              <w:right w:val="single" w:sz="4" w:space="0" w:color="auto"/>
            </w:tcBorders>
            <w:shd w:val="clear" w:color="auto" w:fill="auto"/>
            <w:noWrap/>
            <w:vAlign w:val="center"/>
          </w:tcPr>
          <w:p w:rsidR="00975EC2" w:rsidRDefault="00975EC2" w:rsidP="00026B7B">
            <w:pPr>
              <w:rPr>
                <w:rFonts w:cs="Arial"/>
                <w:color w:val="000000"/>
                <w:sz w:val="20"/>
                <w:lang w:eastAsia="es-CO"/>
              </w:rPr>
            </w:pPr>
            <w:r w:rsidRPr="007A583E">
              <w:rPr>
                <w:rFonts w:cs="Arial"/>
                <w:color w:val="000000"/>
                <w:sz w:val="20"/>
                <w:lang w:eastAsia="es-CO"/>
              </w:rPr>
              <w:t xml:space="preserve">Apoyo a la gestión de Atención y orientación </w:t>
            </w:r>
            <w:r>
              <w:rPr>
                <w:rFonts w:cs="Arial"/>
                <w:color w:val="000000"/>
                <w:sz w:val="20"/>
                <w:lang w:eastAsia="es-CO"/>
              </w:rPr>
              <w:t>P</w:t>
            </w:r>
            <w:r w:rsidRPr="007A583E">
              <w:rPr>
                <w:rFonts w:cs="Arial"/>
                <w:color w:val="000000"/>
                <w:sz w:val="20"/>
                <w:lang w:eastAsia="es-CO"/>
              </w:rPr>
              <w:t>sicosocial</w:t>
            </w:r>
            <w:r>
              <w:rPr>
                <w:rFonts w:cs="Arial"/>
                <w:color w:val="000000"/>
                <w:sz w:val="20"/>
                <w:lang w:eastAsia="es-CO"/>
              </w:rPr>
              <w:t xml:space="preserve"> en</w:t>
            </w:r>
            <w:r w:rsidRPr="007A583E">
              <w:rPr>
                <w:rFonts w:cs="Arial"/>
                <w:color w:val="000000"/>
                <w:sz w:val="20"/>
                <w:lang w:eastAsia="es-CO"/>
              </w:rPr>
              <w:t xml:space="preserve"> Oficina de </w:t>
            </w:r>
            <w:r>
              <w:rPr>
                <w:rFonts w:cs="Arial"/>
                <w:color w:val="000000"/>
                <w:sz w:val="20"/>
                <w:lang w:eastAsia="es-CO"/>
              </w:rPr>
              <w:t>E</w:t>
            </w:r>
            <w:r w:rsidRPr="007A583E">
              <w:rPr>
                <w:rFonts w:cs="Arial"/>
                <w:color w:val="000000"/>
                <w:sz w:val="20"/>
                <w:lang w:eastAsia="es-CO"/>
              </w:rPr>
              <w:t>nlace víctimas y a la Personería Municipal, del Municipio de Acacías.</w:t>
            </w: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r w:rsidRPr="007A583E">
              <w:rPr>
                <w:rFonts w:cs="Arial"/>
                <w:color w:val="000000"/>
                <w:sz w:val="20"/>
                <w:lang w:eastAsia="es-CO"/>
              </w:rPr>
              <w:t>Apoyo a la gestión, de la</w:t>
            </w:r>
            <w:r>
              <w:rPr>
                <w:rFonts w:cs="Arial"/>
                <w:color w:val="000000"/>
                <w:sz w:val="20"/>
                <w:lang w:eastAsia="es-CO"/>
              </w:rPr>
              <w:t xml:space="preserve"> atención en asesoría jurídica, en la </w:t>
            </w:r>
            <w:r w:rsidRPr="007A583E">
              <w:rPr>
                <w:rFonts w:cs="Arial"/>
                <w:color w:val="000000"/>
                <w:sz w:val="20"/>
                <w:lang w:eastAsia="es-CO"/>
              </w:rPr>
              <w:t xml:space="preserve"> Oficina de Enlace Municipal de Victimas y la Personería del Municipio de Acacias.</w:t>
            </w:r>
          </w:p>
          <w:p w:rsidR="00975EC2" w:rsidRDefault="00975EC2" w:rsidP="00026B7B">
            <w:pPr>
              <w:rPr>
                <w:rFonts w:cs="Arial"/>
                <w:color w:val="000000"/>
                <w:sz w:val="20"/>
                <w:lang w:eastAsia="es-CO"/>
              </w:rPr>
            </w:pPr>
          </w:p>
          <w:p w:rsidR="00975EC2" w:rsidRPr="00692B64" w:rsidRDefault="00975EC2" w:rsidP="00026B7B">
            <w:pPr>
              <w:rPr>
                <w:rFonts w:cs="Arial"/>
                <w:color w:val="000000"/>
                <w:sz w:val="20"/>
                <w:lang w:eastAsia="es-CO"/>
              </w:rPr>
            </w:pPr>
          </w:p>
        </w:tc>
        <w:tc>
          <w:tcPr>
            <w:tcW w:w="585" w:type="dxa"/>
            <w:tcBorders>
              <w:top w:val="nil"/>
              <w:left w:val="nil"/>
              <w:bottom w:val="nil"/>
              <w:right w:val="single" w:sz="4" w:space="0" w:color="auto"/>
            </w:tcBorders>
            <w:shd w:val="clear" w:color="auto" w:fill="auto"/>
            <w:noWrap/>
            <w:vAlign w:val="center"/>
          </w:tcPr>
          <w:p w:rsidR="00975EC2" w:rsidRDefault="00975EC2" w:rsidP="00026B7B">
            <w:pPr>
              <w:jc w:val="center"/>
              <w:rPr>
                <w:rFonts w:cs="Arial"/>
                <w:color w:val="000000"/>
                <w:sz w:val="20"/>
                <w:lang w:eastAsia="es-CO"/>
              </w:rPr>
            </w:pPr>
          </w:p>
        </w:tc>
        <w:tc>
          <w:tcPr>
            <w:tcW w:w="690" w:type="dxa"/>
            <w:tcBorders>
              <w:top w:val="nil"/>
              <w:left w:val="nil"/>
              <w:bottom w:val="nil"/>
              <w:right w:val="single" w:sz="4" w:space="0" w:color="auto"/>
            </w:tcBorders>
            <w:shd w:val="clear" w:color="auto" w:fill="auto"/>
            <w:noWrap/>
            <w:vAlign w:val="center"/>
          </w:tcPr>
          <w:p w:rsidR="00975EC2" w:rsidRDefault="00975EC2" w:rsidP="00026B7B">
            <w:pPr>
              <w:jc w:val="center"/>
              <w:rPr>
                <w:rFonts w:cs="Arial"/>
                <w:color w:val="000000"/>
                <w:sz w:val="20"/>
                <w:lang w:eastAsia="es-CO"/>
              </w:rPr>
            </w:pPr>
          </w:p>
        </w:tc>
        <w:tc>
          <w:tcPr>
            <w:tcW w:w="1418" w:type="dxa"/>
            <w:tcBorders>
              <w:top w:val="nil"/>
              <w:left w:val="nil"/>
              <w:bottom w:val="nil"/>
              <w:right w:val="single" w:sz="4" w:space="0" w:color="auto"/>
            </w:tcBorders>
            <w:shd w:val="clear" w:color="auto" w:fill="auto"/>
            <w:noWrap/>
            <w:vAlign w:val="center"/>
          </w:tcPr>
          <w:p w:rsidR="00975EC2" w:rsidRPr="00692B64" w:rsidRDefault="00975EC2" w:rsidP="00026B7B">
            <w:pPr>
              <w:jc w:val="center"/>
              <w:rPr>
                <w:rFonts w:cs="Arial"/>
                <w:color w:val="000000"/>
                <w:sz w:val="20"/>
                <w:lang w:eastAsia="es-CO"/>
              </w:rPr>
            </w:pPr>
          </w:p>
        </w:tc>
        <w:tc>
          <w:tcPr>
            <w:tcW w:w="1436" w:type="dxa"/>
            <w:tcBorders>
              <w:top w:val="nil"/>
              <w:left w:val="nil"/>
              <w:bottom w:val="nil"/>
              <w:right w:val="single" w:sz="4" w:space="0" w:color="auto"/>
            </w:tcBorders>
            <w:shd w:val="clear" w:color="auto" w:fill="auto"/>
            <w:noWrap/>
          </w:tcPr>
          <w:p w:rsidR="00975EC2" w:rsidRDefault="00975EC2" w:rsidP="00026B7B">
            <w:pPr>
              <w:rPr>
                <w:rFonts w:cs="Arial"/>
                <w:color w:val="000000"/>
                <w:sz w:val="20"/>
                <w:lang w:eastAsia="es-CO"/>
              </w:rPr>
            </w:pPr>
            <w:r>
              <w:rPr>
                <w:rFonts w:cs="Arial"/>
                <w:color w:val="000000"/>
                <w:sz w:val="20"/>
                <w:lang w:eastAsia="es-CO"/>
              </w:rPr>
              <w:t>$ 35.000.000</w:t>
            </w: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Default="00975EC2" w:rsidP="00026B7B">
            <w:pPr>
              <w:rPr>
                <w:rFonts w:cs="Arial"/>
                <w:color w:val="000000"/>
                <w:sz w:val="20"/>
                <w:lang w:eastAsia="es-CO"/>
              </w:rPr>
            </w:pPr>
          </w:p>
          <w:p w:rsidR="00975EC2" w:rsidRPr="00692B64" w:rsidRDefault="00975EC2" w:rsidP="00026B7B">
            <w:pPr>
              <w:rPr>
                <w:rFonts w:cs="Arial"/>
                <w:color w:val="000000"/>
                <w:sz w:val="20"/>
                <w:lang w:eastAsia="es-CO"/>
              </w:rPr>
            </w:pPr>
            <w:r>
              <w:rPr>
                <w:rFonts w:cs="Arial"/>
                <w:color w:val="000000"/>
                <w:sz w:val="20"/>
                <w:lang w:eastAsia="es-CO"/>
              </w:rPr>
              <w:t>$ 35.000.000</w:t>
            </w:r>
          </w:p>
        </w:tc>
        <w:tc>
          <w:tcPr>
            <w:tcW w:w="1399" w:type="dxa"/>
            <w:tcBorders>
              <w:top w:val="nil"/>
              <w:left w:val="nil"/>
              <w:bottom w:val="nil"/>
              <w:right w:val="single" w:sz="4" w:space="0" w:color="auto"/>
            </w:tcBorders>
            <w:shd w:val="clear" w:color="auto" w:fill="auto"/>
            <w:vAlign w:val="center"/>
          </w:tcPr>
          <w:p w:rsidR="00975EC2" w:rsidRPr="00692B64" w:rsidRDefault="00975EC2" w:rsidP="00026B7B">
            <w:pPr>
              <w:rPr>
                <w:rFonts w:cs="Arial"/>
                <w:color w:val="000000"/>
                <w:sz w:val="20"/>
                <w:lang w:eastAsia="es-CO"/>
              </w:rPr>
            </w:pPr>
            <w:r>
              <w:rPr>
                <w:rFonts w:cs="Arial"/>
                <w:color w:val="000000"/>
                <w:sz w:val="20"/>
                <w:lang w:eastAsia="es-CO"/>
              </w:rPr>
              <w:t>$ 70.000.000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75EC2" w:rsidRPr="00692B64" w:rsidRDefault="00975EC2" w:rsidP="00026B7B">
            <w:pPr>
              <w:jc w:val="center"/>
              <w:rPr>
                <w:rFonts w:cs="Arial"/>
                <w:color w:val="000000"/>
                <w:sz w:val="20"/>
                <w:lang w:eastAsia="es-CO"/>
              </w:rPr>
            </w:pPr>
            <w:r>
              <w:rPr>
                <w:rFonts w:cs="Arial"/>
                <w:color w:val="000000"/>
                <w:sz w:val="20"/>
                <w:lang w:eastAsia="es-CO"/>
              </w:rPr>
              <w:t>Ingresos Corrientes de Libre Destinación/SGP</w:t>
            </w:r>
          </w:p>
        </w:tc>
      </w:tr>
    </w:tbl>
    <w:p w:rsidR="00975EC2" w:rsidRPr="00692B64" w:rsidRDefault="00975EC2" w:rsidP="00975EC2">
      <w:pPr>
        <w:jc w:val="both"/>
        <w:rPr>
          <w:rFonts w:cs="Arial"/>
          <w:sz w:val="20"/>
        </w:rPr>
      </w:pPr>
    </w:p>
    <w:p w:rsidR="00975EC2" w:rsidRPr="00692B64" w:rsidRDefault="00975EC2" w:rsidP="00975EC2">
      <w:pPr>
        <w:spacing w:line="360" w:lineRule="auto"/>
        <w:jc w:val="both"/>
        <w:rPr>
          <w:rFonts w:cs="Arial"/>
          <w:b/>
          <w:bCs/>
          <w:color w:val="000000"/>
          <w:sz w:val="20"/>
        </w:rPr>
      </w:pPr>
      <w:r w:rsidRPr="00692B64">
        <w:rPr>
          <w:rFonts w:cs="Arial"/>
          <w:b/>
          <w:bCs/>
          <w:color w:val="000000"/>
          <w:sz w:val="20"/>
        </w:rPr>
        <w:t>RECOMENDACIONES:</w:t>
      </w:r>
    </w:p>
    <w:p w:rsidR="00975EC2" w:rsidRDefault="00975EC2" w:rsidP="004052BC">
      <w:pPr>
        <w:pStyle w:val="Prrafodelista"/>
        <w:numPr>
          <w:ilvl w:val="0"/>
          <w:numId w:val="11"/>
        </w:numPr>
        <w:contextualSpacing/>
        <w:jc w:val="both"/>
        <w:rPr>
          <w:rFonts w:ascii="Arial" w:hAnsi="Arial" w:cs="Arial"/>
          <w:bCs/>
          <w:color w:val="000000"/>
        </w:rPr>
      </w:pPr>
      <w:r w:rsidRPr="00692B64">
        <w:rPr>
          <w:rFonts w:ascii="Arial" w:hAnsi="Arial" w:cs="Arial"/>
          <w:bCs/>
          <w:color w:val="000000"/>
        </w:rPr>
        <w:t>Mantener las  acciones de fortalecimiento institucional, para aumentar los niveles de contribución al desarrollo de la Política Publica de Víctimas.</w:t>
      </w:r>
    </w:p>
    <w:p w:rsidR="00975EC2" w:rsidRPr="00692B64" w:rsidRDefault="00975EC2" w:rsidP="00975EC2">
      <w:pPr>
        <w:pStyle w:val="Prrafodelista"/>
        <w:jc w:val="both"/>
        <w:rPr>
          <w:rFonts w:ascii="Arial" w:hAnsi="Arial" w:cs="Arial"/>
          <w:bCs/>
          <w:color w:val="000000"/>
        </w:rPr>
      </w:pPr>
    </w:p>
    <w:p w:rsidR="00975EC2" w:rsidRDefault="00975EC2" w:rsidP="004052BC">
      <w:pPr>
        <w:pStyle w:val="Prrafodelista"/>
        <w:numPr>
          <w:ilvl w:val="0"/>
          <w:numId w:val="11"/>
        </w:numPr>
        <w:contextualSpacing/>
        <w:jc w:val="both"/>
        <w:rPr>
          <w:rFonts w:ascii="Arial" w:hAnsi="Arial" w:cs="Arial"/>
          <w:bCs/>
          <w:color w:val="000000"/>
        </w:rPr>
      </w:pPr>
      <w:r w:rsidRPr="00692B64">
        <w:rPr>
          <w:rFonts w:ascii="Arial" w:hAnsi="Arial" w:cs="Arial"/>
          <w:bCs/>
          <w:color w:val="000000"/>
        </w:rPr>
        <w:t>Solicitar a la Unidad para la Atención y Reparación Integral a las Victimas,  línea técnica  oportuna para la implementación de las herramientas de Sistemas de Información, así mismo, la asistencia técnica en campo al enlace municipal y a los demás funcionarios  en la implementación del Tablero PAT, para que la información reportada sea confiable y verificable, generando de este modo un buen proceso de planeación administrativa.</w:t>
      </w:r>
    </w:p>
    <w:p w:rsidR="00975EC2" w:rsidRPr="001A1E59" w:rsidRDefault="00975EC2" w:rsidP="00975EC2">
      <w:pPr>
        <w:pStyle w:val="Prrafodelista"/>
        <w:rPr>
          <w:rFonts w:ascii="Arial" w:hAnsi="Arial" w:cs="Arial"/>
          <w:bCs/>
          <w:color w:val="000000"/>
        </w:rPr>
      </w:pPr>
    </w:p>
    <w:p w:rsidR="00975EC2" w:rsidRPr="00692B64" w:rsidRDefault="00975EC2" w:rsidP="00975EC2">
      <w:pPr>
        <w:pStyle w:val="Prrafodelista"/>
        <w:jc w:val="both"/>
        <w:rPr>
          <w:rFonts w:ascii="Arial" w:hAnsi="Arial" w:cs="Arial"/>
          <w:bCs/>
          <w:color w:val="000000"/>
        </w:rPr>
      </w:pPr>
    </w:p>
    <w:p w:rsidR="00975EC2" w:rsidRDefault="00975EC2" w:rsidP="004052BC">
      <w:pPr>
        <w:pStyle w:val="Prrafodelista"/>
        <w:numPr>
          <w:ilvl w:val="0"/>
          <w:numId w:val="11"/>
        </w:numPr>
        <w:contextualSpacing/>
        <w:jc w:val="both"/>
        <w:rPr>
          <w:rFonts w:ascii="Arial" w:hAnsi="Arial" w:cs="Arial"/>
          <w:bCs/>
          <w:color w:val="000000"/>
        </w:rPr>
      </w:pPr>
      <w:r w:rsidRPr="00692B64">
        <w:rPr>
          <w:rFonts w:ascii="Arial" w:hAnsi="Arial" w:cs="Arial"/>
          <w:bCs/>
          <w:color w:val="000000"/>
        </w:rPr>
        <w:t xml:space="preserve">Solicitar a las entidades de Nivel Nacional (UARIV y Ministerio del Interior) la articulación interna de las herramientas de sistemas de información, en donde la información reportada en las mismas este interconectada y de este modo no se realice a nivel territorial duplicidad de trabajo. </w:t>
      </w:r>
    </w:p>
    <w:p w:rsidR="00975EC2" w:rsidRDefault="00975EC2" w:rsidP="00975EC2">
      <w:pPr>
        <w:ind w:left="360"/>
        <w:jc w:val="both"/>
        <w:rPr>
          <w:rFonts w:cs="Arial"/>
          <w:bCs/>
          <w:color w:val="000000"/>
          <w:sz w:val="20"/>
        </w:rPr>
      </w:pPr>
    </w:p>
    <w:p w:rsidR="00975EC2" w:rsidRDefault="00975EC2" w:rsidP="004052BC">
      <w:pPr>
        <w:pStyle w:val="Prrafodelista"/>
        <w:numPr>
          <w:ilvl w:val="0"/>
          <w:numId w:val="11"/>
        </w:numPr>
        <w:contextualSpacing/>
        <w:jc w:val="both"/>
        <w:rPr>
          <w:rFonts w:ascii="Arial" w:hAnsi="Arial" w:cs="Arial"/>
          <w:bCs/>
          <w:color w:val="000000"/>
        </w:rPr>
      </w:pPr>
      <w:r>
        <w:rPr>
          <w:rFonts w:ascii="Arial" w:hAnsi="Arial" w:cs="Arial"/>
          <w:bCs/>
          <w:color w:val="000000"/>
        </w:rPr>
        <w:t>Continuar con la contratación de los apoyos Jurídico y Psicosocial</w:t>
      </w:r>
    </w:p>
    <w:p w:rsidR="00975EC2" w:rsidRPr="00D63A1A" w:rsidRDefault="00975EC2" w:rsidP="00975EC2">
      <w:pPr>
        <w:pStyle w:val="Prrafodelista"/>
        <w:rPr>
          <w:rFonts w:ascii="Arial" w:hAnsi="Arial" w:cs="Arial"/>
          <w:bCs/>
          <w:color w:val="000000"/>
        </w:rPr>
      </w:pPr>
    </w:p>
    <w:p w:rsidR="00975EC2" w:rsidRDefault="00975EC2" w:rsidP="00975EC2">
      <w:pPr>
        <w:jc w:val="both"/>
        <w:rPr>
          <w:rFonts w:cs="Arial"/>
          <w:bCs/>
          <w:color w:val="000000"/>
          <w:sz w:val="20"/>
        </w:rPr>
      </w:pPr>
    </w:p>
    <w:p w:rsidR="00975EC2" w:rsidRPr="002F1B8F" w:rsidRDefault="00975EC2" w:rsidP="00975EC2">
      <w:pPr>
        <w:jc w:val="both"/>
        <w:rPr>
          <w:rFonts w:cs="Arial"/>
          <w:b/>
          <w:bCs/>
          <w:color w:val="000000"/>
          <w:sz w:val="20"/>
          <w:u w:val="single"/>
        </w:rPr>
      </w:pPr>
      <w:r w:rsidRPr="002F1B8F">
        <w:rPr>
          <w:rFonts w:cs="Arial"/>
          <w:b/>
          <w:bCs/>
          <w:color w:val="000000"/>
          <w:sz w:val="20"/>
          <w:u w:val="single"/>
        </w:rPr>
        <w:t xml:space="preserve">FUENTES DE CONSULTA </w:t>
      </w:r>
      <w:r>
        <w:rPr>
          <w:rFonts w:cs="Arial"/>
          <w:b/>
          <w:bCs/>
          <w:color w:val="000000"/>
          <w:sz w:val="20"/>
          <w:u w:val="single"/>
        </w:rPr>
        <w:t>Y</w:t>
      </w:r>
      <w:r w:rsidRPr="002F1B8F">
        <w:rPr>
          <w:rFonts w:cs="Arial"/>
          <w:b/>
          <w:bCs/>
          <w:color w:val="000000"/>
          <w:sz w:val="20"/>
          <w:u w:val="single"/>
        </w:rPr>
        <w:t xml:space="preserve"> VERIFICACIÓN DE LA INFORMACIÓN</w:t>
      </w:r>
    </w:p>
    <w:p w:rsidR="00975EC2" w:rsidRPr="003B22E9" w:rsidRDefault="00975EC2" w:rsidP="00975EC2">
      <w:pPr>
        <w:jc w:val="both"/>
        <w:rPr>
          <w:rFonts w:cs="Arial"/>
          <w:bCs/>
          <w:sz w:val="20"/>
        </w:rPr>
      </w:pPr>
    </w:p>
    <w:p w:rsidR="00975EC2" w:rsidRPr="003D7E51" w:rsidRDefault="00975EC2" w:rsidP="004052BC">
      <w:pPr>
        <w:pStyle w:val="Prrafodelista"/>
        <w:numPr>
          <w:ilvl w:val="0"/>
          <w:numId w:val="18"/>
        </w:numPr>
        <w:contextualSpacing/>
        <w:jc w:val="both"/>
        <w:rPr>
          <w:rFonts w:ascii="Arial" w:hAnsi="Arial" w:cs="Arial"/>
          <w:bCs/>
        </w:rPr>
      </w:pPr>
      <w:r w:rsidRPr="003D7E51">
        <w:rPr>
          <w:rFonts w:ascii="Arial" w:hAnsi="Arial" w:cs="Arial"/>
          <w:bCs/>
        </w:rPr>
        <w:t xml:space="preserve">Página de la Red Nacional de Información-RNI,  </w:t>
      </w:r>
      <w:r w:rsidRPr="003D7E51">
        <w:rPr>
          <w:rFonts w:ascii="Arial" w:hAnsi="Arial" w:cs="Arial"/>
          <w:b/>
          <w:bCs/>
        </w:rPr>
        <w:t>http://rni.unidadvictimas.gov.co</w:t>
      </w:r>
    </w:p>
    <w:p w:rsidR="00975EC2" w:rsidRPr="003D7E51" w:rsidRDefault="00975EC2" w:rsidP="004052BC">
      <w:pPr>
        <w:pStyle w:val="Prrafodelista"/>
        <w:numPr>
          <w:ilvl w:val="0"/>
          <w:numId w:val="18"/>
        </w:numPr>
        <w:contextualSpacing/>
        <w:jc w:val="both"/>
        <w:rPr>
          <w:rFonts w:ascii="Arial" w:hAnsi="Arial" w:cs="Arial"/>
          <w:b/>
          <w:bCs/>
        </w:rPr>
      </w:pPr>
      <w:r w:rsidRPr="003D7E51">
        <w:rPr>
          <w:rFonts w:ascii="Arial" w:hAnsi="Arial" w:cs="Arial"/>
          <w:bCs/>
        </w:rPr>
        <w:t xml:space="preserve">Página de la Gobernación del Meta, </w:t>
      </w:r>
      <w:hyperlink r:id="rId12" w:history="1">
        <w:r w:rsidRPr="003D7E51">
          <w:rPr>
            <w:rFonts w:ascii="Arial" w:hAnsi="Arial" w:cs="Arial"/>
            <w:b/>
          </w:rPr>
          <w:t>www.</w:t>
        </w:r>
        <w:r w:rsidRPr="003D7E51">
          <w:rPr>
            <w:rFonts w:ascii="Arial" w:hAnsi="Arial" w:cs="Arial"/>
            <w:b/>
            <w:bCs/>
          </w:rPr>
          <w:t>igedmeta</w:t>
        </w:r>
        <w:r w:rsidRPr="003D7E51">
          <w:rPr>
            <w:rFonts w:ascii="Arial" w:hAnsi="Arial" w:cs="Arial"/>
            <w:b/>
          </w:rPr>
          <w:t>.com</w:t>
        </w:r>
      </w:hyperlink>
    </w:p>
    <w:p w:rsidR="00975EC2" w:rsidRPr="003D7E51" w:rsidRDefault="00975EC2" w:rsidP="004052BC">
      <w:pPr>
        <w:pStyle w:val="Prrafodelista"/>
        <w:numPr>
          <w:ilvl w:val="0"/>
          <w:numId w:val="18"/>
        </w:numPr>
        <w:contextualSpacing/>
        <w:jc w:val="both"/>
        <w:rPr>
          <w:rStyle w:val="Hipervnculo"/>
          <w:rFonts w:ascii="Arial" w:hAnsi="Arial" w:cs="Arial"/>
          <w:color w:val="auto"/>
          <w:u w:val="none"/>
        </w:rPr>
      </w:pPr>
      <w:r w:rsidRPr="003D7E51">
        <w:rPr>
          <w:rStyle w:val="Hipervnculo"/>
          <w:rFonts w:ascii="Arial" w:hAnsi="Arial" w:cs="Arial"/>
          <w:color w:val="auto"/>
          <w:u w:val="none"/>
        </w:rPr>
        <w:t>Funcionamiento Comité Territorial de Justicia Transicional y subcomités, archivo Oficina de Enlace de Atención a Víctimas, Reporte Unificado del Sistema de Información Coordinación y  Seguimiento Territorial de la Política Publica de Víctimas-RUSICST</w:t>
      </w:r>
    </w:p>
    <w:p w:rsidR="00975EC2" w:rsidRPr="003D7E51" w:rsidRDefault="00975EC2" w:rsidP="004052BC">
      <w:pPr>
        <w:pStyle w:val="Prrafodelista"/>
        <w:numPr>
          <w:ilvl w:val="0"/>
          <w:numId w:val="18"/>
        </w:numPr>
        <w:contextualSpacing/>
        <w:jc w:val="both"/>
        <w:rPr>
          <w:rStyle w:val="Hipervnculo"/>
          <w:rFonts w:ascii="Arial" w:hAnsi="Arial" w:cs="Arial"/>
          <w:color w:val="auto"/>
          <w:u w:val="none"/>
        </w:rPr>
      </w:pPr>
      <w:r w:rsidRPr="003D7E51">
        <w:rPr>
          <w:rStyle w:val="Hipervnculo"/>
          <w:rFonts w:ascii="Arial" w:hAnsi="Arial" w:cs="Arial"/>
          <w:color w:val="auto"/>
          <w:u w:val="none"/>
        </w:rPr>
        <w:t>Inversión presupuestal destinado a Víctimas, Reporte Formulario Único Territorial –FUT, Banco de Proyectos</w:t>
      </w:r>
      <w:r>
        <w:rPr>
          <w:rStyle w:val="Hipervnculo"/>
          <w:rFonts w:ascii="Arial" w:hAnsi="Arial" w:cs="Arial"/>
          <w:color w:val="auto"/>
          <w:u w:val="none"/>
        </w:rPr>
        <w:t>.</w:t>
      </w:r>
    </w:p>
    <w:p w:rsidR="00975EC2" w:rsidRPr="003D7E51" w:rsidRDefault="00975EC2" w:rsidP="004052BC">
      <w:pPr>
        <w:pStyle w:val="Prrafodelista"/>
        <w:numPr>
          <w:ilvl w:val="0"/>
          <w:numId w:val="18"/>
        </w:numPr>
        <w:contextualSpacing/>
        <w:jc w:val="both"/>
        <w:rPr>
          <w:rStyle w:val="Hipervnculo"/>
          <w:rFonts w:ascii="Arial" w:hAnsi="Arial" w:cs="Arial"/>
          <w:color w:val="auto"/>
          <w:u w:val="none"/>
        </w:rPr>
      </w:pPr>
      <w:r w:rsidRPr="003D7E51">
        <w:rPr>
          <w:rStyle w:val="Hipervnculo"/>
          <w:rFonts w:ascii="Arial" w:hAnsi="Arial" w:cs="Arial"/>
          <w:color w:val="auto"/>
          <w:u w:val="none"/>
        </w:rPr>
        <w:t xml:space="preserve">Actos Administrativos, Archivo Oficina de Enlace de Atención a Víctima, pagina Alcaldía de Acacías </w:t>
      </w:r>
      <w:hyperlink r:id="rId13" w:history="1">
        <w:r w:rsidRPr="003D7E51">
          <w:rPr>
            <w:rStyle w:val="Hipervnculo"/>
            <w:rFonts w:ascii="Arial" w:hAnsi="Arial" w:cs="Arial"/>
            <w:b/>
            <w:color w:val="auto"/>
            <w:u w:val="none"/>
          </w:rPr>
          <w:t>http://acacias-meta.gov.co</w:t>
        </w:r>
      </w:hyperlink>
    </w:p>
    <w:p w:rsidR="00975EC2" w:rsidRPr="003D7E51" w:rsidRDefault="00975EC2" w:rsidP="004052BC">
      <w:pPr>
        <w:pStyle w:val="Prrafodelista"/>
        <w:numPr>
          <w:ilvl w:val="0"/>
          <w:numId w:val="18"/>
        </w:numPr>
        <w:contextualSpacing/>
        <w:jc w:val="both"/>
        <w:rPr>
          <w:rStyle w:val="Hipervnculo"/>
          <w:rFonts w:ascii="Arial" w:hAnsi="Arial" w:cs="Arial"/>
          <w:color w:val="auto"/>
          <w:u w:val="none"/>
        </w:rPr>
      </w:pPr>
      <w:r w:rsidRPr="003D7E51">
        <w:rPr>
          <w:rStyle w:val="Hipervnculo"/>
          <w:rFonts w:ascii="Arial" w:hAnsi="Arial" w:cs="Arial"/>
          <w:color w:val="auto"/>
          <w:u w:val="none"/>
        </w:rPr>
        <w:lastRenderedPageBreak/>
        <w:t>Acciones y proyectos encaminadas a la población víctima del conflicto armado, Plan de Acción Territorial-PAT 2012-2015, matriz de seguimiento PAT 2012-2015</w:t>
      </w:r>
    </w:p>
    <w:p w:rsidR="00975EC2" w:rsidRPr="003D7E51" w:rsidRDefault="00975EC2" w:rsidP="004052BC">
      <w:pPr>
        <w:pStyle w:val="Prrafodelista"/>
        <w:numPr>
          <w:ilvl w:val="0"/>
          <w:numId w:val="18"/>
        </w:numPr>
        <w:contextualSpacing/>
        <w:jc w:val="both"/>
        <w:rPr>
          <w:rStyle w:val="Hipervnculo"/>
          <w:rFonts w:ascii="Arial" w:hAnsi="Arial" w:cs="Arial"/>
          <w:color w:val="auto"/>
          <w:u w:val="none"/>
        </w:rPr>
      </w:pPr>
      <w:r w:rsidRPr="003D7E51">
        <w:rPr>
          <w:rStyle w:val="Hipervnculo"/>
          <w:rFonts w:ascii="Arial" w:hAnsi="Arial" w:cs="Arial"/>
          <w:color w:val="auto"/>
          <w:u w:val="none"/>
        </w:rPr>
        <w:t>Plan de Prevención y Plan de Contingencia, archivo Oficina de Enlace de Atención a Víctimas</w:t>
      </w:r>
    </w:p>
    <w:p w:rsidR="00975EC2" w:rsidRPr="003D7E51" w:rsidRDefault="00975EC2" w:rsidP="00975EC2">
      <w:pPr>
        <w:jc w:val="both"/>
        <w:rPr>
          <w:rStyle w:val="Hipervnculo"/>
          <w:u w:val="none"/>
        </w:rPr>
      </w:pPr>
    </w:p>
    <w:p w:rsidR="00975EC2" w:rsidRPr="003D7E51" w:rsidRDefault="00975EC2" w:rsidP="00975EC2">
      <w:pPr>
        <w:jc w:val="both"/>
        <w:rPr>
          <w:rStyle w:val="Hipervnculo"/>
          <w:u w:val="none"/>
        </w:rPr>
      </w:pPr>
    </w:p>
    <w:p w:rsidR="00975EC2" w:rsidRPr="00692B64" w:rsidRDefault="00975EC2" w:rsidP="00975EC2">
      <w:pPr>
        <w:jc w:val="both"/>
        <w:rPr>
          <w:rFonts w:cs="Arial"/>
          <w:sz w:val="20"/>
        </w:rPr>
      </w:pPr>
    </w:p>
    <w:p w:rsidR="00975EC2" w:rsidRDefault="00975EC2" w:rsidP="00975EC2">
      <w:pPr>
        <w:jc w:val="center"/>
      </w:pPr>
    </w:p>
    <w:p w:rsidR="00975EC2" w:rsidRDefault="00975EC2" w:rsidP="00975EC2">
      <w:pPr>
        <w:jc w:val="center"/>
      </w:pPr>
    </w:p>
    <w:p w:rsidR="00975EC2" w:rsidRDefault="00975EC2" w:rsidP="00975EC2">
      <w:pPr>
        <w:jc w:val="center"/>
      </w:pPr>
    </w:p>
    <w:p w:rsidR="00975EC2" w:rsidRDefault="00975EC2" w:rsidP="00975EC2">
      <w:pPr>
        <w:jc w:val="center"/>
      </w:pPr>
    </w:p>
    <w:p w:rsidR="00975EC2" w:rsidRPr="005C54A1" w:rsidRDefault="00975EC2" w:rsidP="00975EC2">
      <w:pPr>
        <w:jc w:val="center"/>
      </w:pPr>
    </w:p>
    <w:p w:rsidR="00371C19" w:rsidRPr="00975EC2" w:rsidRDefault="00371C19" w:rsidP="00975EC2">
      <w:pPr>
        <w:jc w:val="center"/>
      </w:pPr>
    </w:p>
    <w:sectPr w:rsidR="00371C19" w:rsidRPr="00975EC2" w:rsidSect="00075E63">
      <w:headerReference w:type="default" r:id="rId14"/>
      <w:footerReference w:type="default" r:id="rId15"/>
      <w:type w:val="continuous"/>
      <w:pgSz w:w="12242" w:h="15842" w:code="1"/>
      <w:pgMar w:top="1417" w:right="1701" w:bottom="1417" w:left="1701" w:header="62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BC" w:rsidRDefault="004052BC">
      <w:r>
        <w:separator/>
      </w:r>
    </w:p>
  </w:endnote>
  <w:endnote w:type="continuationSeparator" w:id="0">
    <w:p w:rsidR="004052BC" w:rsidRDefault="0040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7C" w:rsidRDefault="0005657C" w:rsidP="00BD5D06">
    <w:pPr>
      <w:pStyle w:val="Piedepgina"/>
      <w:jc w:val="center"/>
      <w:rPr>
        <w:sz w:val="16"/>
      </w:rPr>
    </w:pPr>
  </w:p>
  <w:p w:rsidR="0005657C" w:rsidRPr="00CC5BF2" w:rsidRDefault="0005657C" w:rsidP="00075E63">
    <w:pPr>
      <w:pStyle w:val="Piedepgina"/>
      <w:jc w:val="center"/>
      <w:rPr>
        <w:rFonts w:cs="Arial"/>
        <w:b/>
        <w:sz w:val="18"/>
        <w:szCs w:val="18"/>
      </w:rPr>
    </w:pPr>
    <w:r w:rsidRPr="00CC5BF2">
      <w:rPr>
        <w:rFonts w:cs="Arial"/>
        <w:b/>
        <w:sz w:val="18"/>
        <w:szCs w:val="18"/>
      </w:rPr>
      <w:t xml:space="preserve">14 No.13-30 Barrió Centro.  </w:t>
    </w:r>
    <w:r w:rsidRPr="00CC5BF2">
      <w:rPr>
        <w:rFonts w:cs="Arial"/>
        <w:b/>
        <w:bCs/>
        <w:sz w:val="18"/>
        <w:szCs w:val="18"/>
      </w:rPr>
      <w:t>Teléfono:</w:t>
    </w:r>
    <w:r w:rsidRPr="00CC5BF2">
      <w:rPr>
        <w:rFonts w:cs="Arial"/>
        <w:b/>
        <w:sz w:val="18"/>
        <w:szCs w:val="18"/>
      </w:rPr>
      <w:t xml:space="preserve"> +57 -8- 6569939, 6469094,6469049, 6569709, 6569353, 6469017 Fax Ext. 1</w:t>
    </w:r>
    <w:r>
      <w:rPr>
        <w:rFonts w:cs="Arial"/>
        <w:b/>
        <w:sz w:val="18"/>
        <w:szCs w:val="18"/>
      </w:rPr>
      <w:t>7</w:t>
    </w:r>
    <w:r w:rsidRPr="00CC5BF2">
      <w:rPr>
        <w:rFonts w:cs="Arial"/>
        <w:b/>
        <w:sz w:val="18"/>
        <w:szCs w:val="18"/>
      </w:rPr>
      <w:t xml:space="preserve"> - </w:t>
    </w:r>
    <w:r w:rsidRPr="00CC5BF2">
      <w:rPr>
        <w:rFonts w:cs="Arial"/>
        <w:b/>
        <w:bCs/>
        <w:sz w:val="18"/>
        <w:szCs w:val="18"/>
      </w:rPr>
      <w:t>Fax:</w:t>
    </w:r>
    <w:r w:rsidRPr="00CC5BF2">
      <w:rPr>
        <w:rFonts w:cs="Arial"/>
        <w:b/>
        <w:sz w:val="18"/>
        <w:szCs w:val="18"/>
      </w:rPr>
      <w:t xml:space="preserve"> +57 -8- 6469049 Ext. 1</w:t>
    </w:r>
    <w:r>
      <w:rPr>
        <w:rFonts w:cs="Arial"/>
        <w:b/>
        <w:sz w:val="18"/>
        <w:szCs w:val="18"/>
      </w:rPr>
      <w:t>7</w:t>
    </w:r>
    <w:r w:rsidRPr="00CC5BF2">
      <w:rPr>
        <w:rFonts w:cs="Arial"/>
        <w:b/>
        <w:sz w:val="18"/>
        <w:szCs w:val="18"/>
      </w:rPr>
      <w:t>, 6569</w:t>
    </w:r>
    <w:r>
      <w:rPr>
        <w:rFonts w:cs="Arial"/>
        <w:b/>
        <w:sz w:val="18"/>
        <w:szCs w:val="18"/>
      </w:rPr>
      <w:t>674</w:t>
    </w:r>
  </w:p>
  <w:p w:rsidR="0005657C" w:rsidRDefault="0005657C" w:rsidP="00075E63">
    <w:pPr>
      <w:pStyle w:val="Piedepgina"/>
      <w:jc w:val="center"/>
      <w:rPr>
        <w:rFonts w:cs="Arial"/>
        <w:b/>
        <w:sz w:val="18"/>
        <w:szCs w:val="18"/>
      </w:rPr>
    </w:pPr>
    <w:r w:rsidRPr="00CC5BF2">
      <w:rPr>
        <w:rFonts w:cs="Arial"/>
        <w:b/>
        <w:sz w:val="18"/>
        <w:szCs w:val="18"/>
      </w:rPr>
      <w:t xml:space="preserve">Correo Electrónico:  </w:t>
    </w:r>
    <w:hyperlink r:id="rId1" w:history="1">
      <w:r w:rsidRPr="00EB3FD1">
        <w:rPr>
          <w:rStyle w:val="Hipervnculo"/>
          <w:rFonts w:cs="Arial"/>
          <w:b/>
          <w:sz w:val="18"/>
          <w:szCs w:val="18"/>
        </w:rPr>
        <w:t>gobierno@acacias-meta.gov.co</w:t>
      </w:r>
    </w:hyperlink>
  </w:p>
  <w:p w:rsidR="0005657C" w:rsidRDefault="004052BC" w:rsidP="00075E63">
    <w:pPr>
      <w:pStyle w:val="Piedepgina"/>
      <w:jc w:val="center"/>
      <w:rPr>
        <w:rFonts w:cs="Arial"/>
        <w:b/>
        <w:sz w:val="18"/>
        <w:szCs w:val="18"/>
      </w:rPr>
    </w:pPr>
    <w:hyperlink r:id="rId2" w:history="1">
      <w:r w:rsidR="0005657C" w:rsidRPr="00432208">
        <w:rPr>
          <w:rStyle w:val="Hipervnculo"/>
          <w:rFonts w:cs="Arial"/>
          <w:b/>
          <w:sz w:val="18"/>
          <w:szCs w:val="18"/>
        </w:rPr>
        <w:t>www.acacias-meta.gov.co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BC" w:rsidRDefault="004052BC">
      <w:r>
        <w:separator/>
      </w:r>
    </w:p>
  </w:footnote>
  <w:footnote w:type="continuationSeparator" w:id="0">
    <w:p w:rsidR="004052BC" w:rsidRDefault="0040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7C" w:rsidRPr="004C5CEC" w:rsidRDefault="004052BC" w:rsidP="00A81787">
    <w:pPr>
      <w:jc w:val="center"/>
      <w:rPr>
        <w:b/>
        <w:sz w:val="18"/>
        <w:szCs w:val="18"/>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416.5pt;margin-top:-19.8pt;width:72.55pt;height:56.6pt;z-index:251658240">
          <v:imagedata r:id="rId1" o:title=""/>
          <w10:wrap type="square"/>
        </v:shape>
        <o:OLEObject Type="Embed" ProgID="CorelDraw.Graphic.15" ShapeID="_x0000_s2071" DrawAspect="Content" ObjectID="_1510498031" r:id="rId2"/>
      </w:object>
    </w:r>
    <w:r w:rsidR="00405394">
      <w:rPr>
        <w:b/>
        <w:noProof/>
        <w:sz w:val="18"/>
        <w:szCs w:val="18"/>
        <w:lang w:eastAsia="es-CO"/>
      </w:rPr>
      <w:drawing>
        <wp:anchor distT="0" distB="0" distL="114300" distR="114300" simplePos="0" relativeHeight="251657216" behindDoc="0" locked="0" layoutInCell="1" allowOverlap="1" wp14:anchorId="075FB6DB" wp14:editId="7DF6A73A">
          <wp:simplePos x="0" y="0"/>
          <wp:positionH relativeFrom="column">
            <wp:posOffset>-400050</wp:posOffset>
          </wp:positionH>
          <wp:positionV relativeFrom="paragraph">
            <wp:posOffset>-299085</wp:posOffset>
          </wp:positionV>
          <wp:extent cx="672465" cy="872490"/>
          <wp:effectExtent l="19050" t="0" r="0" b="0"/>
          <wp:wrapNone/>
          <wp:docPr id="24" name="Imagen 2" descr="ALCAL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LCALDIA"/>
                  <pic:cNvPicPr>
                    <a:picLocks noChangeAspect="1" noChangeArrowheads="1"/>
                  </pic:cNvPicPr>
                </pic:nvPicPr>
                <pic:blipFill>
                  <a:blip r:embed="rId3"/>
                  <a:srcRect/>
                  <a:stretch>
                    <a:fillRect/>
                  </a:stretch>
                </pic:blipFill>
                <pic:spPr bwMode="auto">
                  <a:xfrm>
                    <a:off x="0" y="0"/>
                    <a:ext cx="672465" cy="872490"/>
                  </a:xfrm>
                  <a:prstGeom prst="rect">
                    <a:avLst/>
                  </a:prstGeom>
                  <a:noFill/>
                  <a:ln w="9525">
                    <a:noFill/>
                    <a:miter lim="800000"/>
                    <a:headEnd/>
                    <a:tailEnd/>
                  </a:ln>
                </pic:spPr>
              </pic:pic>
            </a:graphicData>
          </a:graphic>
        </wp:anchor>
      </w:drawing>
    </w:r>
    <w:r w:rsidR="0005657C" w:rsidRPr="004C5CEC">
      <w:rPr>
        <w:b/>
        <w:sz w:val="18"/>
        <w:szCs w:val="18"/>
      </w:rPr>
      <w:t>DEPARTAMENTO DEL META</w:t>
    </w:r>
  </w:p>
  <w:p w:rsidR="0005657C" w:rsidRPr="004C5CEC" w:rsidRDefault="0005657C" w:rsidP="00A81787">
    <w:pPr>
      <w:jc w:val="center"/>
      <w:rPr>
        <w:b/>
        <w:sz w:val="18"/>
        <w:szCs w:val="18"/>
      </w:rPr>
    </w:pPr>
    <w:r w:rsidRPr="004C5CEC">
      <w:rPr>
        <w:b/>
        <w:sz w:val="18"/>
        <w:szCs w:val="18"/>
      </w:rPr>
      <w:t>MUNICIPIO DE ACACIAS</w:t>
    </w:r>
  </w:p>
  <w:p w:rsidR="0005657C" w:rsidRPr="004C5CEC" w:rsidRDefault="0005657C" w:rsidP="00A81787">
    <w:pPr>
      <w:jc w:val="center"/>
      <w:rPr>
        <w:b/>
        <w:sz w:val="18"/>
        <w:szCs w:val="18"/>
      </w:rPr>
    </w:pPr>
    <w:r w:rsidRPr="004C5CEC">
      <w:rPr>
        <w:b/>
        <w:sz w:val="18"/>
        <w:szCs w:val="18"/>
      </w:rPr>
      <w:t xml:space="preserve">SECRETARIA DE GOBIERNO MUNICIPAL </w:t>
    </w:r>
  </w:p>
  <w:p w:rsidR="0005657C" w:rsidRPr="004C5CEC" w:rsidRDefault="0005657C" w:rsidP="00424973">
    <w:pPr>
      <w:rPr>
        <w:b/>
        <w:sz w:val="18"/>
        <w:szCs w:val="18"/>
      </w:rPr>
    </w:pPr>
  </w:p>
  <w:p w:rsidR="0005657C" w:rsidRDefault="0005657C">
    <w:pPr>
      <w:jc w:val="center"/>
      <w:rPr>
        <w:b/>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8404C1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E0A68D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01A612B"/>
    <w:multiLevelType w:val="multilevel"/>
    <w:tmpl w:val="9CC01A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Roman"/>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8D7126"/>
    <w:multiLevelType w:val="hybridMultilevel"/>
    <w:tmpl w:val="A3BCF9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317C6"/>
    <w:multiLevelType w:val="hybridMultilevel"/>
    <w:tmpl w:val="2FC644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83919"/>
    <w:multiLevelType w:val="hybridMultilevel"/>
    <w:tmpl w:val="55D089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1B2397"/>
    <w:multiLevelType w:val="hybridMultilevel"/>
    <w:tmpl w:val="E54E7EBA"/>
    <w:lvl w:ilvl="0" w:tplc="B2200C3E">
      <w:start w:val="1"/>
      <w:numFmt w:val="decimal"/>
      <w:lvlText w:val="%1."/>
      <w:lvlJc w:val="left"/>
      <w:pPr>
        <w:ind w:left="720" w:hanging="360"/>
      </w:pPr>
      <w:rPr>
        <w:rFonts w:eastAsia="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422055"/>
    <w:multiLevelType w:val="hybridMultilevel"/>
    <w:tmpl w:val="0D8AD3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B84472"/>
    <w:multiLevelType w:val="hybridMultilevel"/>
    <w:tmpl w:val="D226A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63531E"/>
    <w:multiLevelType w:val="hybridMultilevel"/>
    <w:tmpl w:val="C0D2CD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AA4722"/>
    <w:multiLevelType w:val="hybridMultilevel"/>
    <w:tmpl w:val="54804902"/>
    <w:lvl w:ilvl="0" w:tplc="E5988A6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5207095"/>
    <w:multiLevelType w:val="hybridMultilevel"/>
    <w:tmpl w:val="BF6E68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EF9411F"/>
    <w:multiLevelType w:val="multilevel"/>
    <w:tmpl w:val="EAC654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Roman"/>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895A62"/>
    <w:multiLevelType w:val="hybridMultilevel"/>
    <w:tmpl w:val="83F6DE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78C27BA"/>
    <w:multiLevelType w:val="multilevel"/>
    <w:tmpl w:val="882435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BA5172"/>
    <w:multiLevelType w:val="hybridMultilevel"/>
    <w:tmpl w:val="70504BFA"/>
    <w:lvl w:ilvl="0" w:tplc="CBF0450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1B2B63"/>
    <w:multiLevelType w:val="hybridMultilevel"/>
    <w:tmpl w:val="0A9084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E6030C0"/>
    <w:multiLevelType w:val="hybridMultilevel"/>
    <w:tmpl w:val="66CACDFA"/>
    <w:lvl w:ilvl="0" w:tplc="240A000F">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17"/>
  </w:num>
  <w:num w:numId="4">
    <w:abstractNumId w:val="7"/>
  </w:num>
  <w:num w:numId="5">
    <w:abstractNumId w:val="2"/>
  </w:num>
  <w:num w:numId="6">
    <w:abstractNumId w:val="9"/>
  </w:num>
  <w:num w:numId="7">
    <w:abstractNumId w:val="12"/>
  </w:num>
  <w:num w:numId="8">
    <w:abstractNumId w:val="4"/>
  </w:num>
  <w:num w:numId="9">
    <w:abstractNumId w:val="3"/>
  </w:num>
  <w:num w:numId="10">
    <w:abstractNumId w:val="13"/>
  </w:num>
  <w:num w:numId="11">
    <w:abstractNumId w:val="16"/>
  </w:num>
  <w:num w:numId="12">
    <w:abstractNumId w:val="15"/>
  </w:num>
  <w:num w:numId="13">
    <w:abstractNumId w:val="11"/>
  </w:num>
  <w:num w:numId="14">
    <w:abstractNumId w:val="6"/>
  </w:num>
  <w:num w:numId="15">
    <w:abstractNumId w:val="14"/>
  </w:num>
  <w:num w:numId="16">
    <w:abstractNumId w:val="8"/>
  </w:num>
  <w:num w:numId="17">
    <w:abstractNumId w:val="10"/>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s-CO" w:vendorID="9" w:dllVersion="512" w:checkStyle="1"/>
  <w:activeWritingStyle w:appName="MSWord" w:lang="es-ES_tradnl" w:vendorID="9" w:dllVersion="512" w:checkStyle="1"/>
  <w:activeWritingStyle w:appName="MSWord" w:lang="es-ES" w:vendorID="9" w:dllVersion="512" w:checkStyle="1"/>
  <w:activeWritingStyle w:appName="MSWord" w:lang="es-AR" w:vendorID="9" w:dllVersion="512" w:checkStyle="1"/>
  <w:activeWritingStyle w:appName="MSWord" w:lang="es-C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5B"/>
    <w:rsid w:val="00001E40"/>
    <w:rsid w:val="00002930"/>
    <w:rsid w:val="00007A1F"/>
    <w:rsid w:val="000106BC"/>
    <w:rsid w:val="00013667"/>
    <w:rsid w:val="00021D66"/>
    <w:rsid w:val="000378B0"/>
    <w:rsid w:val="000446C6"/>
    <w:rsid w:val="00050C8D"/>
    <w:rsid w:val="00054F0A"/>
    <w:rsid w:val="0005657C"/>
    <w:rsid w:val="00057B51"/>
    <w:rsid w:val="000630C4"/>
    <w:rsid w:val="00063790"/>
    <w:rsid w:val="0007304C"/>
    <w:rsid w:val="000746CA"/>
    <w:rsid w:val="00075374"/>
    <w:rsid w:val="00075E63"/>
    <w:rsid w:val="00077DD5"/>
    <w:rsid w:val="000828E4"/>
    <w:rsid w:val="000934BF"/>
    <w:rsid w:val="00096FED"/>
    <w:rsid w:val="000A3219"/>
    <w:rsid w:val="000B045E"/>
    <w:rsid w:val="000B1979"/>
    <w:rsid w:val="000C37D4"/>
    <w:rsid w:val="000C4D3A"/>
    <w:rsid w:val="000C7564"/>
    <w:rsid w:val="000C7C60"/>
    <w:rsid w:val="000D08A2"/>
    <w:rsid w:val="000D3334"/>
    <w:rsid w:val="000D4E57"/>
    <w:rsid w:val="000D6DC8"/>
    <w:rsid w:val="000E123E"/>
    <w:rsid w:val="000E779E"/>
    <w:rsid w:val="000F45E6"/>
    <w:rsid w:val="000F4B3A"/>
    <w:rsid w:val="00100764"/>
    <w:rsid w:val="0010692E"/>
    <w:rsid w:val="00110DF4"/>
    <w:rsid w:val="00111C44"/>
    <w:rsid w:val="001149F0"/>
    <w:rsid w:val="00114E44"/>
    <w:rsid w:val="00116B49"/>
    <w:rsid w:val="0012194D"/>
    <w:rsid w:val="0012308D"/>
    <w:rsid w:val="0013221E"/>
    <w:rsid w:val="001359B6"/>
    <w:rsid w:val="001440DD"/>
    <w:rsid w:val="00144FF5"/>
    <w:rsid w:val="00146A01"/>
    <w:rsid w:val="00156873"/>
    <w:rsid w:val="00160550"/>
    <w:rsid w:val="00160BA1"/>
    <w:rsid w:val="00162379"/>
    <w:rsid w:val="00163E38"/>
    <w:rsid w:val="00165B08"/>
    <w:rsid w:val="00165D07"/>
    <w:rsid w:val="0016669C"/>
    <w:rsid w:val="001672D5"/>
    <w:rsid w:val="001714E4"/>
    <w:rsid w:val="0017434D"/>
    <w:rsid w:val="00176B92"/>
    <w:rsid w:val="00181421"/>
    <w:rsid w:val="00183B1A"/>
    <w:rsid w:val="00187BC5"/>
    <w:rsid w:val="001918AD"/>
    <w:rsid w:val="00193F64"/>
    <w:rsid w:val="001964FF"/>
    <w:rsid w:val="0019772D"/>
    <w:rsid w:val="001A3227"/>
    <w:rsid w:val="001A392A"/>
    <w:rsid w:val="001A3E12"/>
    <w:rsid w:val="001C23A2"/>
    <w:rsid w:val="001C2CA8"/>
    <w:rsid w:val="001C72CF"/>
    <w:rsid w:val="001D0623"/>
    <w:rsid w:val="001D627E"/>
    <w:rsid w:val="001E1EE2"/>
    <w:rsid w:val="001E3C6B"/>
    <w:rsid w:val="001E5EE4"/>
    <w:rsid w:val="001F3D49"/>
    <w:rsid w:val="001F5BE0"/>
    <w:rsid w:val="00201D92"/>
    <w:rsid w:val="00202CE5"/>
    <w:rsid w:val="00205777"/>
    <w:rsid w:val="00206B6A"/>
    <w:rsid w:val="002117DD"/>
    <w:rsid w:val="00217C26"/>
    <w:rsid w:val="002260AF"/>
    <w:rsid w:val="00232D3F"/>
    <w:rsid w:val="00235619"/>
    <w:rsid w:val="00236478"/>
    <w:rsid w:val="00237582"/>
    <w:rsid w:val="002424D2"/>
    <w:rsid w:val="002457DC"/>
    <w:rsid w:val="00261D51"/>
    <w:rsid w:val="0026454F"/>
    <w:rsid w:val="00277151"/>
    <w:rsid w:val="002776E9"/>
    <w:rsid w:val="00282F38"/>
    <w:rsid w:val="00283103"/>
    <w:rsid w:val="00285AAC"/>
    <w:rsid w:val="00293DC2"/>
    <w:rsid w:val="00295952"/>
    <w:rsid w:val="00296366"/>
    <w:rsid w:val="00297EC7"/>
    <w:rsid w:val="002A7206"/>
    <w:rsid w:val="002B11EF"/>
    <w:rsid w:val="002B149F"/>
    <w:rsid w:val="002B4A5A"/>
    <w:rsid w:val="002C66A8"/>
    <w:rsid w:val="002C74DC"/>
    <w:rsid w:val="002C74E9"/>
    <w:rsid w:val="002D6D78"/>
    <w:rsid w:val="002E1FB9"/>
    <w:rsid w:val="002E2296"/>
    <w:rsid w:val="002E253F"/>
    <w:rsid w:val="002E4D4A"/>
    <w:rsid w:val="002E6A5E"/>
    <w:rsid w:val="002F20D3"/>
    <w:rsid w:val="002F2EE8"/>
    <w:rsid w:val="002F5331"/>
    <w:rsid w:val="002F6A97"/>
    <w:rsid w:val="002F6CB6"/>
    <w:rsid w:val="002F778C"/>
    <w:rsid w:val="0030007E"/>
    <w:rsid w:val="00302768"/>
    <w:rsid w:val="003042FD"/>
    <w:rsid w:val="00306768"/>
    <w:rsid w:val="00307EC7"/>
    <w:rsid w:val="0031010D"/>
    <w:rsid w:val="00310F79"/>
    <w:rsid w:val="00312706"/>
    <w:rsid w:val="003145E0"/>
    <w:rsid w:val="003146E8"/>
    <w:rsid w:val="003157A7"/>
    <w:rsid w:val="0031688C"/>
    <w:rsid w:val="003172A6"/>
    <w:rsid w:val="003207F8"/>
    <w:rsid w:val="0032782D"/>
    <w:rsid w:val="0033041F"/>
    <w:rsid w:val="00342E0B"/>
    <w:rsid w:val="00342F52"/>
    <w:rsid w:val="00344456"/>
    <w:rsid w:val="0034681F"/>
    <w:rsid w:val="00346F00"/>
    <w:rsid w:val="00352EF2"/>
    <w:rsid w:val="00371C19"/>
    <w:rsid w:val="0037461B"/>
    <w:rsid w:val="00383EEC"/>
    <w:rsid w:val="00386B24"/>
    <w:rsid w:val="00386CCA"/>
    <w:rsid w:val="003876B9"/>
    <w:rsid w:val="0039680B"/>
    <w:rsid w:val="003A2173"/>
    <w:rsid w:val="003A338B"/>
    <w:rsid w:val="003B028E"/>
    <w:rsid w:val="003B2193"/>
    <w:rsid w:val="003B43E2"/>
    <w:rsid w:val="003B556D"/>
    <w:rsid w:val="003C1D0D"/>
    <w:rsid w:val="003C47D0"/>
    <w:rsid w:val="003C4E78"/>
    <w:rsid w:val="003C53C2"/>
    <w:rsid w:val="003D0DB3"/>
    <w:rsid w:val="003D100C"/>
    <w:rsid w:val="003D27D5"/>
    <w:rsid w:val="003D300A"/>
    <w:rsid w:val="003D33E2"/>
    <w:rsid w:val="003D4EA3"/>
    <w:rsid w:val="003D7C28"/>
    <w:rsid w:val="003E1373"/>
    <w:rsid w:val="003F674D"/>
    <w:rsid w:val="004052BC"/>
    <w:rsid w:val="00405394"/>
    <w:rsid w:val="00413110"/>
    <w:rsid w:val="00413C4C"/>
    <w:rsid w:val="00414C39"/>
    <w:rsid w:val="00416CC4"/>
    <w:rsid w:val="00420A89"/>
    <w:rsid w:val="00424973"/>
    <w:rsid w:val="00427C76"/>
    <w:rsid w:val="0043119C"/>
    <w:rsid w:val="00433DDF"/>
    <w:rsid w:val="004346FE"/>
    <w:rsid w:val="004367B3"/>
    <w:rsid w:val="00443CB3"/>
    <w:rsid w:val="004458DD"/>
    <w:rsid w:val="00451DA5"/>
    <w:rsid w:val="0046128F"/>
    <w:rsid w:val="0046202D"/>
    <w:rsid w:val="00462F85"/>
    <w:rsid w:val="0046722F"/>
    <w:rsid w:val="004717D9"/>
    <w:rsid w:val="00472ACC"/>
    <w:rsid w:val="00474475"/>
    <w:rsid w:val="00474D63"/>
    <w:rsid w:val="00474EDD"/>
    <w:rsid w:val="00476F0A"/>
    <w:rsid w:val="0048077E"/>
    <w:rsid w:val="00481042"/>
    <w:rsid w:val="00481CE8"/>
    <w:rsid w:val="004820E0"/>
    <w:rsid w:val="00485A14"/>
    <w:rsid w:val="00487CB8"/>
    <w:rsid w:val="00490E11"/>
    <w:rsid w:val="0049591A"/>
    <w:rsid w:val="004A3C96"/>
    <w:rsid w:val="004A5176"/>
    <w:rsid w:val="004A6430"/>
    <w:rsid w:val="004A70FB"/>
    <w:rsid w:val="004B212C"/>
    <w:rsid w:val="004B4020"/>
    <w:rsid w:val="004C2F51"/>
    <w:rsid w:val="004C5CEC"/>
    <w:rsid w:val="004D6F05"/>
    <w:rsid w:val="004D7BC3"/>
    <w:rsid w:val="004E1219"/>
    <w:rsid w:val="004E14DB"/>
    <w:rsid w:val="004E3C29"/>
    <w:rsid w:val="004E7FA8"/>
    <w:rsid w:val="004F105E"/>
    <w:rsid w:val="004F5E51"/>
    <w:rsid w:val="00503E5C"/>
    <w:rsid w:val="00505F05"/>
    <w:rsid w:val="00514038"/>
    <w:rsid w:val="005227D4"/>
    <w:rsid w:val="00522A8D"/>
    <w:rsid w:val="00522FF3"/>
    <w:rsid w:val="00525AA1"/>
    <w:rsid w:val="00530051"/>
    <w:rsid w:val="0053013C"/>
    <w:rsid w:val="0053147E"/>
    <w:rsid w:val="00531922"/>
    <w:rsid w:val="00534287"/>
    <w:rsid w:val="00535A40"/>
    <w:rsid w:val="0053773B"/>
    <w:rsid w:val="00540E61"/>
    <w:rsid w:val="00541D02"/>
    <w:rsid w:val="005453C6"/>
    <w:rsid w:val="005455C5"/>
    <w:rsid w:val="0055051E"/>
    <w:rsid w:val="0055370F"/>
    <w:rsid w:val="00565017"/>
    <w:rsid w:val="0056620F"/>
    <w:rsid w:val="0057730E"/>
    <w:rsid w:val="005800AD"/>
    <w:rsid w:val="00580179"/>
    <w:rsid w:val="005874A8"/>
    <w:rsid w:val="0059271D"/>
    <w:rsid w:val="00592803"/>
    <w:rsid w:val="005A2C16"/>
    <w:rsid w:val="005A38BA"/>
    <w:rsid w:val="005A697D"/>
    <w:rsid w:val="005A7894"/>
    <w:rsid w:val="005B15E5"/>
    <w:rsid w:val="005B3A57"/>
    <w:rsid w:val="005B41CF"/>
    <w:rsid w:val="005B7AD3"/>
    <w:rsid w:val="005D37B1"/>
    <w:rsid w:val="005D3F88"/>
    <w:rsid w:val="005D5C2E"/>
    <w:rsid w:val="005E0736"/>
    <w:rsid w:val="005E4F5B"/>
    <w:rsid w:val="005F2BD4"/>
    <w:rsid w:val="005F6BBE"/>
    <w:rsid w:val="0060071D"/>
    <w:rsid w:val="00601758"/>
    <w:rsid w:val="00607F8E"/>
    <w:rsid w:val="00611991"/>
    <w:rsid w:val="00614FDF"/>
    <w:rsid w:val="006174FF"/>
    <w:rsid w:val="00622A27"/>
    <w:rsid w:val="00626EEE"/>
    <w:rsid w:val="00630930"/>
    <w:rsid w:val="0063246A"/>
    <w:rsid w:val="00632688"/>
    <w:rsid w:val="00635DD3"/>
    <w:rsid w:val="00642E0A"/>
    <w:rsid w:val="00647B96"/>
    <w:rsid w:val="00656484"/>
    <w:rsid w:val="0066438A"/>
    <w:rsid w:val="00666457"/>
    <w:rsid w:val="00672465"/>
    <w:rsid w:val="006725D1"/>
    <w:rsid w:val="00672899"/>
    <w:rsid w:val="006752EE"/>
    <w:rsid w:val="0067571E"/>
    <w:rsid w:val="006819E1"/>
    <w:rsid w:val="00694148"/>
    <w:rsid w:val="006A17BB"/>
    <w:rsid w:val="006A24E7"/>
    <w:rsid w:val="006A3603"/>
    <w:rsid w:val="006A4BDC"/>
    <w:rsid w:val="006A525E"/>
    <w:rsid w:val="006A6343"/>
    <w:rsid w:val="006A696D"/>
    <w:rsid w:val="006B1324"/>
    <w:rsid w:val="006B4542"/>
    <w:rsid w:val="006B4855"/>
    <w:rsid w:val="006B52ED"/>
    <w:rsid w:val="006C2559"/>
    <w:rsid w:val="006D0060"/>
    <w:rsid w:val="006E037E"/>
    <w:rsid w:val="006E785C"/>
    <w:rsid w:val="006F0953"/>
    <w:rsid w:val="006F21B0"/>
    <w:rsid w:val="006F404A"/>
    <w:rsid w:val="006F78B2"/>
    <w:rsid w:val="0070115E"/>
    <w:rsid w:val="00703227"/>
    <w:rsid w:val="0070343B"/>
    <w:rsid w:val="00706239"/>
    <w:rsid w:val="00706595"/>
    <w:rsid w:val="00706B73"/>
    <w:rsid w:val="00711CCB"/>
    <w:rsid w:val="0071391F"/>
    <w:rsid w:val="00713DCB"/>
    <w:rsid w:val="0072237C"/>
    <w:rsid w:val="00723902"/>
    <w:rsid w:val="0072713D"/>
    <w:rsid w:val="00727A33"/>
    <w:rsid w:val="00727D15"/>
    <w:rsid w:val="00727D6A"/>
    <w:rsid w:val="00731232"/>
    <w:rsid w:val="007350DC"/>
    <w:rsid w:val="00745F50"/>
    <w:rsid w:val="0075056F"/>
    <w:rsid w:val="007555D8"/>
    <w:rsid w:val="00755AF6"/>
    <w:rsid w:val="00760634"/>
    <w:rsid w:val="00763E6B"/>
    <w:rsid w:val="00764138"/>
    <w:rsid w:val="007664C6"/>
    <w:rsid w:val="00766D96"/>
    <w:rsid w:val="00770CE4"/>
    <w:rsid w:val="00771E99"/>
    <w:rsid w:val="00772804"/>
    <w:rsid w:val="0078516C"/>
    <w:rsid w:val="0078797A"/>
    <w:rsid w:val="00795C04"/>
    <w:rsid w:val="00796745"/>
    <w:rsid w:val="007971FB"/>
    <w:rsid w:val="007A0284"/>
    <w:rsid w:val="007A391C"/>
    <w:rsid w:val="007A455B"/>
    <w:rsid w:val="007A6E53"/>
    <w:rsid w:val="007A79AA"/>
    <w:rsid w:val="007C3059"/>
    <w:rsid w:val="007C31FC"/>
    <w:rsid w:val="007C4411"/>
    <w:rsid w:val="007C5A1D"/>
    <w:rsid w:val="007D0431"/>
    <w:rsid w:val="007D1424"/>
    <w:rsid w:val="007E0037"/>
    <w:rsid w:val="007E1D6D"/>
    <w:rsid w:val="007E7A10"/>
    <w:rsid w:val="007F3F66"/>
    <w:rsid w:val="007F4D0B"/>
    <w:rsid w:val="007F7ADD"/>
    <w:rsid w:val="0080515F"/>
    <w:rsid w:val="008068CE"/>
    <w:rsid w:val="00807E9A"/>
    <w:rsid w:val="00810124"/>
    <w:rsid w:val="00810CCF"/>
    <w:rsid w:val="0081254E"/>
    <w:rsid w:val="00812C2B"/>
    <w:rsid w:val="00815846"/>
    <w:rsid w:val="00815D28"/>
    <w:rsid w:val="00816903"/>
    <w:rsid w:val="00816952"/>
    <w:rsid w:val="00821BBE"/>
    <w:rsid w:val="00822B2F"/>
    <w:rsid w:val="008241F3"/>
    <w:rsid w:val="00824369"/>
    <w:rsid w:val="0083230F"/>
    <w:rsid w:val="00834C07"/>
    <w:rsid w:val="00835F53"/>
    <w:rsid w:val="0083769B"/>
    <w:rsid w:val="008457BD"/>
    <w:rsid w:val="0085016A"/>
    <w:rsid w:val="00860D62"/>
    <w:rsid w:val="008622E5"/>
    <w:rsid w:val="00864134"/>
    <w:rsid w:val="0086495B"/>
    <w:rsid w:val="00872291"/>
    <w:rsid w:val="00873945"/>
    <w:rsid w:val="00877C4D"/>
    <w:rsid w:val="00877DFB"/>
    <w:rsid w:val="00883BDF"/>
    <w:rsid w:val="0088653B"/>
    <w:rsid w:val="00892697"/>
    <w:rsid w:val="008936F9"/>
    <w:rsid w:val="00894114"/>
    <w:rsid w:val="008A10C2"/>
    <w:rsid w:val="008B2AF4"/>
    <w:rsid w:val="008C0B7A"/>
    <w:rsid w:val="008C3519"/>
    <w:rsid w:val="008C51A8"/>
    <w:rsid w:val="008D468D"/>
    <w:rsid w:val="008D7FE8"/>
    <w:rsid w:val="008E34DA"/>
    <w:rsid w:val="008E3C9E"/>
    <w:rsid w:val="008F3756"/>
    <w:rsid w:val="008F6D41"/>
    <w:rsid w:val="008F7C03"/>
    <w:rsid w:val="008F7D9F"/>
    <w:rsid w:val="0090093A"/>
    <w:rsid w:val="009117C8"/>
    <w:rsid w:val="009126D8"/>
    <w:rsid w:val="0091556B"/>
    <w:rsid w:val="00922B3A"/>
    <w:rsid w:val="00924738"/>
    <w:rsid w:val="00924814"/>
    <w:rsid w:val="009256FC"/>
    <w:rsid w:val="00932311"/>
    <w:rsid w:val="00933A39"/>
    <w:rsid w:val="00937DBC"/>
    <w:rsid w:val="00937EB1"/>
    <w:rsid w:val="00941F3B"/>
    <w:rsid w:val="00941FBE"/>
    <w:rsid w:val="009424DF"/>
    <w:rsid w:val="00943B61"/>
    <w:rsid w:val="009445DA"/>
    <w:rsid w:val="00945CCC"/>
    <w:rsid w:val="00947703"/>
    <w:rsid w:val="00947F3E"/>
    <w:rsid w:val="00950DD2"/>
    <w:rsid w:val="009526E9"/>
    <w:rsid w:val="00955C79"/>
    <w:rsid w:val="009619E0"/>
    <w:rsid w:val="00961EF3"/>
    <w:rsid w:val="00965DF0"/>
    <w:rsid w:val="00966641"/>
    <w:rsid w:val="009733DF"/>
    <w:rsid w:val="00974141"/>
    <w:rsid w:val="009752A2"/>
    <w:rsid w:val="00975EC2"/>
    <w:rsid w:val="00976FD4"/>
    <w:rsid w:val="0098019C"/>
    <w:rsid w:val="00983BE8"/>
    <w:rsid w:val="00983C05"/>
    <w:rsid w:val="009846EB"/>
    <w:rsid w:val="00985C8F"/>
    <w:rsid w:val="00993D74"/>
    <w:rsid w:val="0099725C"/>
    <w:rsid w:val="00997989"/>
    <w:rsid w:val="009A3868"/>
    <w:rsid w:val="009A39D9"/>
    <w:rsid w:val="009A60D3"/>
    <w:rsid w:val="009B07C6"/>
    <w:rsid w:val="009B65BF"/>
    <w:rsid w:val="009B7056"/>
    <w:rsid w:val="009C2CF4"/>
    <w:rsid w:val="009C6AD5"/>
    <w:rsid w:val="009D0A6E"/>
    <w:rsid w:val="009D4CC2"/>
    <w:rsid w:val="009D6681"/>
    <w:rsid w:val="009D76EE"/>
    <w:rsid w:val="009E158A"/>
    <w:rsid w:val="009E39BA"/>
    <w:rsid w:val="009E4928"/>
    <w:rsid w:val="009F7538"/>
    <w:rsid w:val="00A00010"/>
    <w:rsid w:val="00A02165"/>
    <w:rsid w:val="00A037FA"/>
    <w:rsid w:val="00A07054"/>
    <w:rsid w:val="00A10A8E"/>
    <w:rsid w:val="00A1224A"/>
    <w:rsid w:val="00A264E3"/>
    <w:rsid w:val="00A41F79"/>
    <w:rsid w:val="00A44D9F"/>
    <w:rsid w:val="00A5643E"/>
    <w:rsid w:val="00A57058"/>
    <w:rsid w:val="00A57A29"/>
    <w:rsid w:val="00A62531"/>
    <w:rsid w:val="00A645F6"/>
    <w:rsid w:val="00A661EC"/>
    <w:rsid w:val="00A67580"/>
    <w:rsid w:val="00A75976"/>
    <w:rsid w:val="00A81787"/>
    <w:rsid w:val="00A81CE9"/>
    <w:rsid w:val="00A843EE"/>
    <w:rsid w:val="00A85650"/>
    <w:rsid w:val="00A86D9B"/>
    <w:rsid w:val="00A90D4B"/>
    <w:rsid w:val="00A929AE"/>
    <w:rsid w:val="00AA0148"/>
    <w:rsid w:val="00AA01B5"/>
    <w:rsid w:val="00AA5A46"/>
    <w:rsid w:val="00AB46AC"/>
    <w:rsid w:val="00AB5A30"/>
    <w:rsid w:val="00AC309F"/>
    <w:rsid w:val="00AD31B6"/>
    <w:rsid w:val="00AD5653"/>
    <w:rsid w:val="00AE122A"/>
    <w:rsid w:val="00AE1555"/>
    <w:rsid w:val="00AE3EB7"/>
    <w:rsid w:val="00AE494C"/>
    <w:rsid w:val="00AE6771"/>
    <w:rsid w:val="00AE7860"/>
    <w:rsid w:val="00AF2E0A"/>
    <w:rsid w:val="00AF61F7"/>
    <w:rsid w:val="00B03DFF"/>
    <w:rsid w:val="00B2292B"/>
    <w:rsid w:val="00B26980"/>
    <w:rsid w:val="00B371D9"/>
    <w:rsid w:val="00B426AA"/>
    <w:rsid w:val="00B51920"/>
    <w:rsid w:val="00B547F6"/>
    <w:rsid w:val="00B55546"/>
    <w:rsid w:val="00B576B0"/>
    <w:rsid w:val="00B611C0"/>
    <w:rsid w:val="00B63EF8"/>
    <w:rsid w:val="00B65EF3"/>
    <w:rsid w:val="00B67B5D"/>
    <w:rsid w:val="00B70975"/>
    <w:rsid w:val="00B73C6E"/>
    <w:rsid w:val="00B7508B"/>
    <w:rsid w:val="00B7526F"/>
    <w:rsid w:val="00B75DC6"/>
    <w:rsid w:val="00B77CC8"/>
    <w:rsid w:val="00B80966"/>
    <w:rsid w:val="00B81370"/>
    <w:rsid w:val="00B84B37"/>
    <w:rsid w:val="00B875A7"/>
    <w:rsid w:val="00B90FB7"/>
    <w:rsid w:val="00B93492"/>
    <w:rsid w:val="00BA0459"/>
    <w:rsid w:val="00BA4AE8"/>
    <w:rsid w:val="00BC0768"/>
    <w:rsid w:val="00BC1FE3"/>
    <w:rsid w:val="00BC2BC9"/>
    <w:rsid w:val="00BC3E28"/>
    <w:rsid w:val="00BC5FF9"/>
    <w:rsid w:val="00BC7838"/>
    <w:rsid w:val="00BD0FEE"/>
    <w:rsid w:val="00BD1D58"/>
    <w:rsid w:val="00BD3F67"/>
    <w:rsid w:val="00BD4454"/>
    <w:rsid w:val="00BD5C6C"/>
    <w:rsid w:val="00BD5D06"/>
    <w:rsid w:val="00BD7D43"/>
    <w:rsid w:val="00BF009C"/>
    <w:rsid w:val="00BF12BC"/>
    <w:rsid w:val="00BF19B0"/>
    <w:rsid w:val="00BF31CA"/>
    <w:rsid w:val="00BF53B2"/>
    <w:rsid w:val="00C02872"/>
    <w:rsid w:val="00C06DB6"/>
    <w:rsid w:val="00C07BC8"/>
    <w:rsid w:val="00C104E8"/>
    <w:rsid w:val="00C13658"/>
    <w:rsid w:val="00C210BC"/>
    <w:rsid w:val="00C24A19"/>
    <w:rsid w:val="00C25477"/>
    <w:rsid w:val="00C37844"/>
    <w:rsid w:val="00C4221A"/>
    <w:rsid w:val="00C438D2"/>
    <w:rsid w:val="00C43935"/>
    <w:rsid w:val="00C544EB"/>
    <w:rsid w:val="00C5785D"/>
    <w:rsid w:val="00C60C9E"/>
    <w:rsid w:val="00C621DE"/>
    <w:rsid w:val="00C63CB3"/>
    <w:rsid w:val="00C6543C"/>
    <w:rsid w:val="00C671DF"/>
    <w:rsid w:val="00C82A91"/>
    <w:rsid w:val="00C83F17"/>
    <w:rsid w:val="00C92022"/>
    <w:rsid w:val="00CA1935"/>
    <w:rsid w:val="00CA3A62"/>
    <w:rsid w:val="00CA53F8"/>
    <w:rsid w:val="00CB0478"/>
    <w:rsid w:val="00CB0A41"/>
    <w:rsid w:val="00CB3DD4"/>
    <w:rsid w:val="00CB5006"/>
    <w:rsid w:val="00CB5F3B"/>
    <w:rsid w:val="00CB6A40"/>
    <w:rsid w:val="00CC0D4F"/>
    <w:rsid w:val="00CC106F"/>
    <w:rsid w:val="00CC2FD9"/>
    <w:rsid w:val="00CC7129"/>
    <w:rsid w:val="00CD55F2"/>
    <w:rsid w:val="00CD6D3C"/>
    <w:rsid w:val="00CD7218"/>
    <w:rsid w:val="00CD7529"/>
    <w:rsid w:val="00CD7D5C"/>
    <w:rsid w:val="00CE1004"/>
    <w:rsid w:val="00CE479B"/>
    <w:rsid w:val="00CF2D77"/>
    <w:rsid w:val="00CF66A5"/>
    <w:rsid w:val="00CF6833"/>
    <w:rsid w:val="00D009E6"/>
    <w:rsid w:val="00D00DFC"/>
    <w:rsid w:val="00D04169"/>
    <w:rsid w:val="00D046BE"/>
    <w:rsid w:val="00D139A7"/>
    <w:rsid w:val="00D315AF"/>
    <w:rsid w:val="00D32439"/>
    <w:rsid w:val="00D36283"/>
    <w:rsid w:val="00D36BF3"/>
    <w:rsid w:val="00D478D0"/>
    <w:rsid w:val="00D50D42"/>
    <w:rsid w:val="00D6532F"/>
    <w:rsid w:val="00D658DD"/>
    <w:rsid w:val="00D661C9"/>
    <w:rsid w:val="00D71C20"/>
    <w:rsid w:val="00D81359"/>
    <w:rsid w:val="00D87DE6"/>
    <w:rsid w:val="00D91682"/>
    <w:rsid w:val="00D93E0A"/>
    <w:rsid w:val="00D94C72"/>
    <w:rsid w:val="00D97A9C"/>
    <w:rsid w:val="00D97BC5"/>
    <w:rsid w:val="00D97F42"/>
    <w:rsid w:val="00DA2FD0"/>
    <w:rsid w:val="00DA3D20"/>
    <w:rsid w:val="00DA6992"/>
    <w:rsid w:val="00DB1A30"/>
    <w:rsid w:val="00DB349A"/>
    <w:rsid w:val="00DB3AFA"/>
    <w:rsid w:val="00DB3E19"/>
    <w:rsid w:val="00DB44FB"/>
    <w:rsid w:val="00DB6BCC"/>
    <w:rsid w:val="00DB7A30"/>
    <w:rsid w:val="00DC13F7"/>
    <w:rsid w:val="00DD0290"/>
    <w:rsid w:val="00DD4DB1"/>
    <w:rsid w:val="00DD56FE"/>
    <w:rsid w:val="00DE2453"/>
    <w:rsid w:val="00DE4164"/>
    <w:rsid w:val="00DE5B20"/>
    <w:rsid w:val="00DF2AFD"/>
    <w:rsid w:val="00DF343C"/>
    <w:rsid w:val="00DF5393"/>
    <w:rsid w:val="00DF729D"/>
    <w:rsid w:val="00E02577"/>
    <w:rsid w:val="00E03F20"/>
    <w:rsid w:val="00E048D1"/>
    <w:rsid w:val="00E113D2"/>
    <w:rsid w:val="00E11772"/>
    <w:rsid w:val="00E1370B"/>
    <w:rsid w:val="00E13E98"/>
    <w:rsid w:val="00E15BF6"/>
    <w:rsid w:val="00E15C3E"/>
    <w:rsid w:val="00E16223"/>
    <w:rsid w:val="00E16E5E"/>
    <w:rsid w:val="00E2015E"/>
    <w:rsid w:val="00E25079"/>
    <w:rsid w:val="00E25542"/>
    <w:rsid w:val="00E31ACD"/>
    <w:rsid w:val="00E31D27"/>
    <w:rsid w:val="00E3768D"/>
    <w:rsid w:val="00E37BF3"/>
    <w:rsid w:val="00E40512"/>
    <w:rsid w:val="00E474FB"/>
    <w:rsid w:val="00E5013E"/>
    <w:rsid w:val="00E51C11"/>
    <w:rsid w:val="00E52A4A"/>
    <w:rsid w:val="00E54816"/>
    <w:rsid w:val="00E57413"/>
    <w:rsid w:val="00E57E47"/>
    <w:rsid w:val="00E605DA"/>
    <w:rsid w:val="00E60DF0"/>
    <w:rsid w:val="00E60F1A"/>
    <w:rsid w:val="00E6123D"/>
    <w:rsid w:val="00E632B2"/>
    <w:rsid w:val="00E66425"/>
    <w:rsid w:val="00E716F1"/>
    <w:rsid w:val="00E77256"/>
    <w:rsid w:val="00E8633E"/>
    <w:rsid w:val="00E863E6"/>
    <w:rsid w:val="00E932AF"/>
    <w:rsid w:val="00E94F82"/>
    <w:rsid w:val="00EB0AD0"/>
    <w:rsid w:val="00EB2846"/>
    <w:rsid w:val="00EB5718"/>
    <w:rsid w:val="00EB6C83"/>
    <w:rsid w:val="00EB6CAA"/>
    <w:rsid w:val="00EC0132"/>
    <w:rsid w:val="00EC2BBD"/>
    <w:rsid w:val="00EC3877"/>
    <w:rsid w:val="00EC6F62"/>
    <w:rsid w:val="00ED0F48"/>
    <w:rsid w:val="00ED193C"/>
    <w:rsid w:val="00ED312A"/>
    <w:rsid w:val="00ED53E6"/>
    <w:rsid w:val="00ED6988"/>
    <w:rsid w:val="00ED6DD1"/>
    <w:rsid w:val="00ED7A52"/>
    <w:rsid w:val="00EE11AA"/>
    <w:rsid w:val="00EE3246"/>
    <w:rsid w:val="00EE354C"/>
    <w:rsid w:val="00EE72DD"/>
    <w:rsid w:val="00EF2C42"/>
    <w:rsid w:val="00EF40C0"/>
    <w:rsid w:val="00F039D4"/>
    <w:rsid w:val="00F04312"/>
    <w:rsid w:val="00F058AE"/>
    <w:rsid w:val="00F06C1B"/>
    <w:rsid w:val="00F112D7"/>
    <w:rsid w:val="00F11A9F"/>
    <w:rsid w:val="00F15B65"/>
    <w:rsid w:val="00F2240F"/>
    <w:rsid w:val="00F252D8"/>
    <w:rsid w:val="00F3018C"/>
    <w:rsid w:val="00F347ED"/>
    <w:rsid w:val="00F401CC"/>
    <w:rsid w:val="00F419D1"/>
    <w:rsid w:val="00F438E4"/>
    <w:rsid w:val="00F5466D"/>
    <w:rsid w:val="00F54C37"/>
    <w:rsid w:val="00F57A75"/>
    <w:rsid w:val="00F60291"/>
    <w:rsid w:val="00F61FCC"/>
    <w:rsid w:val="00F67322"/>
    <w:rsid w:val="00F71501"/>
    <w:rsid w:val="00F73F9E"/>
    <w:rsid w:val="00F755BC"/>
    <w:rsid w:val="00F75BC6"/>
    <w:rsid w:val="00F76B95"/>
    <w:rsid w:val="00F804D9"/>
    <w:rsid w:val="00F80762"/>
    <w:rsid w:val="00F827E3"/>
    <w:rsid w:val="00F84E15"/>
    <w:rsid w:val="00F910FF"/>
    <w:rsid w:val="00F936B7"/>
    <w:rsid w:val="00FA30B3"/>
    <w:rsid w:val="00FA3B62"/>
    <w:rsid w:val="00FB22F4"/>
    <w:rsid w:val="00FB28FB"/>
    <w:rsid w:val="00FB2AF0"/>
    <w:rsid w:val="00FB2B00"/>
    <w:rsid w:val="00FC4023"/>
    <w:rsid w:val="00FC549A"/>
    <w:rsid w:val="00FC608C"/>
    <w:rsid w:val="00FD163F"/>
    <w:rsid w:val="00FD767A"/>
    <w:rsid w:val="00FE5B6D"/>
    <w:rsid w:val="00FE7270"/>
    <w:rsid w:val="00FF4D72"/>
    <w:rsid w:val="00FF6F7D"/>
    <w:rsid w:val="00FF7232"/>
    <w:rsid w:val="00FF7D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5:docId w15:val="{12064E40-50D3-4261-928D-CBABA790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56"/>
    <w:rPr>
      <w:rFonts w:ascii="Arial" w:hAnsi="Arial"/>
      <w:sz w:val="24"/>
      <w:lang w:val="es-CO"/>
    </w:rPr>
  </w:style>
  <w:style w:type="paragraph" w:styleId="Ttulo1">
    <w:name w:val="heading 1"/>
    <w:basedOn w:val="Normal"/>
    <w:next w:val="Normal"/>
    <w:qFormat/>
    <w:rsid w:val="009B7056"/>
    <w:pPr>
      <w:keepNext/>
      <w:ind w:left="6270" w:hanging="5790"/>
      <w:jc w:val="both"/>
      <w:outlineLvl w:val="0"/>
    </w:pPr>
    <w:rPr>
      <w:b/>
      <w:lang w:val="es-MX"/>
    </w:rPr>
  </w:style>
  <w:style w:type="paragraph" w:styleId="Ttulo2">
    <w:name w:val="heading 2"/>
    <w:basedOn w:val="Normal"/>
    <w:next w:val="Normal"/>
    <w:link w:val="Ttulo2Car"/>
    <w:uiPriority w:val="9"/>
    <w:qFormat/>
    <w:rsid w:val="009B7056"/>
    <w:pPr>
      <w:keepNext/>
      <w:outlineLvl w:val="1"/>
    </w:pPr>
    <w:rPr>
      <w:b/>
    </w:rPr>
  </w:style>
  <w:style w:type="paragraph" w:styleId="Ttulo3">
    <w:name w:val="heading 3"/>
    <w:basedOn w:val="Normal"/>
    <w:next w:val="Normal"/>
    <w:qFormat/>
    <w:rsid w:val="009B7056"/>
    <w:pPr>
      <w:keepNext/>
      <w:outlineLvl w:val="2"/>
    </w:pPr>
    <w:rPr>
      <w:sz w:val="28"/>
    </w:rPr>
  </w:style>
  <w:style w:type="paragraph" w:styleId="Ttulo4">
    <w:name w:val="heading 4"/>
    <w:basedOn w:val="Normal"/>
    <w:next w:val="Normal"/>
    <w:qFormat/>
    <w:rsid w:val="009B7056"/>
    <w:pPr>
      <w:keepNext/>
      <w:jc w:val="center"/>
      <w:outlineLvl w:val="3"/>
    </w:pPr>
    <w:rPr>
      <w:sz w:val="28"/>
    </w:rPr>
  </w:style>
  <w:style w:type="paragraph" w:styleId="Ttulo5">
    <w:name w:val="heading 5"/>
    <w:basedOn w:val="Normal"/>
    <w:next w:val="Normal"/>
    <w:qFormat/>
    <w:rsid w:val="009B7056"/>
    <w:pPr>
      <w:keepNext/>
      <w:jc w:val="both"/>
      <w:outlineLvl w:val="4"/>
    </w:pPr>
    <w:rPr>
      <w:b/>
    </w:rPr>
  </w:style>
  <w:style w:type="paragraph" w:styleId="Ttulo6">
    <w:name w:val="heading 6"/>
    <w:basedOn w:val="Normal"/>
    <w:next w:val="Normal"/>
    <w:qFormat/>
    <w:rsid w:val="009B7056"/>
    <w:pPr>
      <w:keepNext/>
      <w:outlineLvl w:val="5"/>
    </w:pPr>
  </w:style>
  <w:style w:type="paragraph" w:styleId="Ttulo7">
    <w:name w:val="heading 7"/>
    <w:basedOn w:val="Normal"/>
    <w:next w:val="Normal"/>
    <w:qFormat/>
    <w:rsid w:val="009B7056"/>
    <w:pPr>
      <w:keepNext/>
      <w:outlineLvl w:val="6"/>
    </w:pPr>
    <w:rPr>
      <w:b/>
      <w:snapToGrid w:val="0"/>
      <w:color w:val="000000"/>
      <w:sz w:val="16"/>
    </w:rPr>
  </w:style>
  <w:style w:type="paragraph" w:styleId="Ttulo8">
    <w:name w:val="heading 8"/>
    <w:basedOn w:val="Normal"/>
    <w:next w:val="Normal"/>
    <w:qFormat/>
    <w:rsid w:val="009B7056"/>
    <w:pPr>
      <w:spacing w:before="240" w:after="60"/>
      <w:outlineLvl w:val="7"/>
    </w:pPr>
    <w:rPr>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B7056"/>
    <w:pPr>
      <w:tabs>
        <w:tab w:val="center" w:pos="4252"/>
        <w:tab w:val="right" w:pos="8504"/>
      </w:tabs>
    </w:pPr>
  </w:style>
  <w:style w:type="paragraph" w:styleId="Piedepgina">
    <w:name w:val="footer"/>
    <w:basedOn w:val="Normal"/>
    <w:link w:val="PiedepginaCar"/>
    <w:rsid w:val="009B7056"/>
    <w:pPr>
      <w:tabs>
        <w:tab w:val="center" w:pos="4252"/>
        <w:tab w:val="right" w:pos="8504"/>
      </w:tabs>
    </w:pPr>
  </w:style>
  <w:style w:type="character" w:styleId="Hipervnculo">
    <w:name w:val="Hyperlink"/>
    <w:uiPriority w:val="99"/>
    <w:rsid w:val="009B7056"/>
    <w:rPr>
      <w:color w:val="0000FF"/>
      <w:u w:val="single"/>
    </w:rPr>
  </w:style>
  <w:style w:type="paragraph" w:styleId="Textoindependiente">
    <w:name w:val="Body Text"/>
    <w:basedOn w:val="Normal"/>
    <w:rsid w:val="009B7056"/>
  </w:style>
  <w:style w:type="character" w:styleId="Hipervnculovisitado">
    <w:name w:val="FollowedHyperlink"/>
    <w:rsid w:val="009B7056"/>
    <w:rPr>
      <w:color w:val="800080"/>
      <w:u w:val="single"/>
    </w:rPr>
  </w:style>
  <w:style w:type="paragraph" w:styleId="Textoindependiente2">
    <w:name w:val="Body Text 2"/>
    <w:basedOn w:val="Normal"/>
    <w:rsid w:val="009B7056"/>
    <w:pPr>
      <w:jc w:val="both"/>
    </w:pPr>
  </w:style>
  <w:style w:type="paragraph" w:customStyle="1" w:styleId="H3">
    <w:name w:val="H3"/>
    <w:basedOn w:val="Normal"/>
    <w:next w:val="Normal"/>
    <w:rsid w:val="009B7056"/>
    <w:pPr>
      <w:keepNext/>
      <w:spacing w:before="100" w:after="100"/>
      <w:outlineLvl w:val="3"/>
    </w:pPr>
    <w:rPr>
      <w:rFonts w:ascii="Times New Roman" w:hAnsi="Times New Roman"/>
      <w:b/>
      <w:snapToGrid w:val="0"/>
      <w:sz w:val="28"/>
    </w:rPr>
  </w:style>
  <w:style w:type="paragraph" w:styleId="z-Principiodelformulario">
    <w:name w:val="HTML Top of Form"/>
    <w:basedOn w:val="Normal"/>
    <w:next w:val="Normal"/>
    <w:hidden/>
    <w:rsid w:val="009B7056"/>
    <w:pPr>
      <w:pBdr>
        <w:bottom w:val="single" w:sz="6" w:space="1" w:color="auto"/>
      </w:pBdr>
      <w:jc w:val="center"/>
    </w:pPr>
    <w:rPr>
      <w:rFonts w:cs="Arial"/>
      <w:vanish/>
      <w:color w:val="000000"/>
      <w:sz w:val="16"/>
      <w:szCs w:val="16"/>
    </w:rPr>
  </w:style>
  <w:style w:type="paragraph" w:styleId="z-Finaldelformulario">
    <w:name w:val="HTML Bottom of Form"/>
    <w:basedOn w:val="Normal"/>
    <w:next w:val="Normal"/>
    <w:hidden/>
    <w:rsid w:val="009B7056"/>
    <w:pPr>
      <w:pBdr>
        <w:top w:val="single" w:sz="6" w:space="1" w:color="auto"/>
      </w:pBdr>
      <w:jc w:val="center"/>
    </w:pPr>
    <w:rPr>
      <w:rFonts w:cs="Arial"/>
      <w:vanish/>
      <w:color w:val="000000"/>
      <w:sz w:val="16"/>
      <w:szCs w:val="16"/>
    </w:rPr>
  </w:style>
  <w:style w:type="character" w:customStyle="1" w:styleId="titulos1">
    <w:name w:val="titulos1"/>
    <w:rsid w:val="009B7056"/>
    <w:rPr>
      <w:rFonts w:ascii="Trebuchet MS" w:hAnsi="Trebuchet MS" w:hint="default"/>
      <w:b/>
      <w:bCs/>
      <w:strike w:val="0"/>
      <w:dstrike w:val="0"/>
      <w:color w:val="000099"/>
      <w:sz w:val="27"/>
      <w:szCs w:val="27"/>
      <w:u w:val="none"/>
      <w:effect w:val="none"/>
    </w:rPr>
  </w:style>
  <w:style w:type="character" w:styleId="Textoennegrita">
    <w:name w:val="Strong"/>
    <w:uiPriority w:val="22"/>
    <w:qFormat/>
    <w:rsid w:val="009B7056"/>
    <w:rPr>
      <w:b/>
      <w:bCs/>
    </w:rPr>
  </w:style>
  <w:style w:type="paragraph" w:customStyle="1" w:styleId="TEXTONORMAL">
    <w:name w:val="TEXTO NORMAL"/>
    <w:basedOn w:val="Textoindependiente"/>
    <w:rsid w:val="009B7056"/>
    <w:pPr>
      <w:spacing w:line="480" w:lineRule="auto"/>
      <w:jc w:val="both"/>
    </w:pPr>
    <w:rPr>
      <w:lang w:val="es-ES_tradnl"/>
    </w:rPr>
  </w:style>
  <w:style w:type="paragraph" w:styleId="Textoindependiente3">
    <w:name w:val="Body Text 3"/>
    <w:basedOn w:val="Normal"/>
    <w:rsid w:val="009B7056"/>
    <w:rPr>
      <w:sz w:val="16"/>
    </w:rPr>
  </w:style>
  <w:style w:type="paragraph" w:customStyle="1" w:styleId="xl22">
    <w:name w:val="xl22"/>
    <w:basedOn w:val="Normal"/>
    <w:rsid w:val="009B70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3">
    <w:name w:val="xl23"/>
    <w:basedOn w:val="Normal"/>
    <w:rsid w:val="009B705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styleId="Sangradetextonormal">
    <w:name w:val="Body Text Indent"/>
    <w:basedOn w:val="Normal"/>
    <w:link w:val="SangradetextonormalCar"/>
    <w:rsid w:val="009B7056"/>
    <w:pPr>
      <w:spacing w:after="120"/>
      <w:ind w:left="283"/>
    </w:pPr>
  </w:style>
  <w:style w:type="paragraph" w:styleId="Lista">
    <w:name w:val="List"/>
    <w:basedOn w:val="Normal"/>
    <w:rsid w:val="009B7056"/>
    <w:pPr>
      <w:ind w:left="283" w:hanging="283"/>
    </w:pPr>
  </w:style>
  <w:style w:type="paragraph" w:styleId="Lista2">
    <w:name w:val="List 2"/>
    <w:basedOn w:val="Normal"/>
    <w:rsid w:val="009B7056"/>
    <w:pPr>
      <w:ind w:left="566" w:hanging="283"/>
    </w:pPr>
  </w:style>
  <w:style w:type="paragraph" w:styleId="Encabezadodemensaje">
    <w:name w:val="Message Header"/>
    <w:basedOn w:val="Normal"/>
    <w:link w:val="EncabezadodemensajeCar"/>
    <w:uiPriority w:val="99"/>
    <w:rsid w:val="009B7056"/>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ludo">
    <w:name w:val="Salutation"/>
    <w:basedOn w:val="Normal"/>
    <w:next w:val="Normal"/>
    <w:rsid w:val="009B7056"/>
  </w:style>
  <w:style w:type="paragraph" w:styleId="Cierre">
    <w:name w:val="Closing"/>
    <w:basedOn w:val="Normal"/>
    <w:link w:val="CierreCar"/>
    <w:uiPriority w:val="99"/>
    <w:rsid w:val="009B7056"/>
    <w:pPr>
      <w:ind w:left="4252"/>
    </w:pPr>
  </w:style>
  <w:style w:type="paragraph" w:styleId="Listaconvietas">
    <w:name w:val="List Bullet"/>
    <w:basedOn w:val="Normal"/>
    <w:autoRedefine/>
    <w:rsid w:val="009B7056"/>
    <w:pPr>
      <w:numPr>
        <w:numId w:val="1"/>
      </w:numPr>
    </w:pPr>
  </w:style>
  <w:style w:type="paragraph" w:styleId="Listaconvietas2">
    <w:name w:val="List Bullet 2"/>
    <w:basedOn w:val="Normal"/>
    <w:autoRedefine/>
    <w:rsid w:val="009B7056"/>
    <w:pPr>
      <w:numPr>
        <w:numId w:val="2"/>
      </w:numPr>
    </w:pPr>
  </w:style>
  <w:style w:type="paragraph" w:customStyle="1" w:styleId="ListaCC">
    <w:name w:val="Lista CC."/>
    <w:basedOn w:val="Normal"/>
    <w:rsid w:val="009B7056"/>
  </w:style>
  <w:style w:type="paragraph" w:styleId="Firma">
    <w:name w:val="Signature"/>
    <w:basedOn w:val="Normal"/>
    <w:rsid w:val="009B7056"/>
    <w:pPr>
      <w:ind w:left="4252"/>
    </w:pPr>
  </w:style>
  <w:style w:type="paragraph" w:customStyle="1" w:styleId="Firmapuesto">
    <w:name w:val="Firma puesto"/>
    <w:basedOn w:val="Firma"/>
    <w:rsid w:val="009B7056"/>
  </w:style>
  <w:style w:type="paragraph" w:customStyle="1" w:styleId="Firmaorganizacin">
    <w:name w:val="Firma organización"/>
    <w:basedOn w:val="Firma"/>
    <w:rsid w:val="009B7056"/>
  </w:style>
  <w:style w:type="paragraph" w:customStyle="1" w:styleId="Infodocumentosadjuntos">
    <w:name w:val="Info documentos adjuntos"/>
    <w:basedOn w:val="Normal"/>
    <w:rsid w:val="009B7056"/>
  </w:style>
  <w:style w:type="paragraph" w:styleId="Sinespaciado">
    <w:name w:val="No Spacing"/>
    <w:basedOn w:val="Normal"/>
    <w:uiPriority w:val="1"/>
    <w:qFormat/>
    <w:rsid w:val="009B7056"/>
    <w:pPr>
      <w:jc w:val="both"/>
    </w:pPr>
    <w:rPr>
      <w:rFonts w:ascii="Calibri" w:hAnsi="Calibri"/>
      <w:sz w:val="20"/>
      <w:lang w:val="en-US"/>
    </w:rPr>
  </w:style>
  <w:style w:type="character" w:styleId="Nmerodepgina">
    <w:name w:val="page number"/>
    <w:basedOn w:val="Fuentedeprrafopredeter"/>
    <w:rsid w:val="009B7056"/>
  </w:style>
  <w:style w:type="paragraph" w:customStyle="1" w:styleId="NormalAjust">
    <w:name w:val="NormalAjust"/>
    <w:basedOn w:val="Normal"/>
    <w:rsid w:val="009B7056"/>
    <w:pPr>
      <w:jc w:val="both"/>
    </w:pPr>
    <w:rPr>
      <w:lang w:val="es-ES"/>
    </w:rPr>
  </w:style>
  <w:style w:type="paragraph" w:customStyle="1" w:styleId="Ttulo81">
    <w:name w:val="Título 8.1"/>
    <w:basedOn w:val="Ttulo8"/>
    <w:rsid w:val="009B7056"/>
    <w:rPr>
      <w:b/>
      <w:sz w:val="24"/>
      <w:lang w:val="es-ES"/>
    </w:rPr>
  </w:style>
  <w:style w:type="paragraph" w:styleId="Prrafodelista">
    <w:name w:val="List Paragraph"/>
    <w:basedOn w:val="Normal"/>
    <w:uiPriority w:val="34"/>
    <w:qFormat/>
    <w:rsid w:val="009B7056"/>
    <w:pPr>
      <w:ind w:left="708"/>
    </w:pPr>
    <w:rPr>
      <w:rFonts w:ascii="Times New Roman" w:hAnsi="Times New Roman"/>
      <w:sz w:val="20"/>
      <w:lang w:val="es-ES"/>
    </w:rPr>
  </w:style>
  <w:style w:type="paragraph" w:customStyle="1" w:styleId="H1">
    <w:name w:val="H1"/>
    <w:basedOn w:val="Normal"/>
    <w:next w:val="Normal"/>
    <w:rsid w:val="009B7056"/>
    <w:pPr>
      <w:keepNext/>
      <w:spacing w:before="100" w:after="100"/>
      <w:outlineLvl w:val="1"/>
    </w:pPr>
    <w:rPr>
      <w:rFonts w:ascii="Times New Roman" w:hAnsi="Times New Roman"/>
      <w:b/>
      <w:snapToGrid w:val="0"/>
      <w:kern w:val="36"/>
      <w:sz w:val="48"/>
    </w:rPr>
  </w:style>
  <w:style w:type="paragraph" w:styleId="Textodeglobo">
    <w:name w:val="Balloon Text"/>
    <w:basedOn w:val="Normal"/>
    <w:link w:val="TextodegloboCar"/>
    <w:uiPriority w:val="99"/>
    <w:rsid w:val="004458DD"/>
    <w:rPr>
      <w:rFonts w:ascii="Tahoma" w:hAnsi="Tahoma"/>
      <w:sz w:val="16"/>
      <w:szCs w:val="16"/>
    </w:rPr>
  </w:style>
  <w:style w:type="character" w:customStyle="1" w:styleId="TextodegloboCar">
    <w:name w:val="Texto de globo Car"/>
    <w:link w:val="Textodeglobo"/>
    <w:uiPriority w:val="99"/>
    <w:rsid w:val="004458DD"/>
    <w:rPr>
      <w:rFonts w:ascii="Tahoma" w:hAnsi="Tahoma" w:cs="Tahoma"/>
      <w:sz w:val="16"/>
      <w:szCs w:val="16"/>
      <w:lang w:eastAsia="es-ES"/>
    </w:rPr>
  </w:style>
  <w:style w:type="character" w:styleId="nfasis">
    <w:name w:val="Emphasis"/>
    <w:uiPriority w:val="20"/>
    <w:qFormat/>
    <w:rsid w:val="00EB2846"/>
    <w:rPr>
      <w:i/>
      <w:iCs/>
    </w:rPr>
  </w:style>
  <w:style w:type="character" w:customStyle="1" w:styleId="PiedepginaCar">
    <w:name w:val="Pie de página Car"/>
    <w:basedOn w:val="Fuentedeprrafopredeter"/>
    <w:link w:val="Piedepgina"/>
    <w:rsid w:val="00941FBE"/>
    <w:rPr>
      <w:rFonts w:ascii="Arial" w:hAnsi="Arial"/>
      <w:sz w:val="24"/>
      <w:lang w:eastAsia="es-ES"/>
    </w:rPr>
  </w:style>
  <w:style w:type="paragraph" w:customStyle="1" w:styleId="Estilo1">
    <w:name w:val="Estilo1"/>
    <w:basedOn w:val="Normal"/>
    <w:link w:val="Estilo1Car"/>
    <w:qFormat/>
    <w:rsid w:val="00941FBE"/>
    <w:pPr>
      <w:tabs>
        <w:tab w:val="left" w:pos="4536"/>
      </w:tabs>
      <w:jc w:val="both"/>
    </w:pPr>
    <w:rPr>
      <w:rFonts w:ascii="Century Gothic" w:hAnsi="Century Gothic" w:cs="Arial"/>
      <w:sz w:val="22"/>
      <w:szCs w:val="22"/>
      <w:lang w:val="es-ES"/>
    </w:rPr>
  </w:style>
  <w:style w:type="character" w:customStyle="1" w:styleId="Estilo1Car">
    <w:name w:val="Estilo1 Car"/>
    <w:basedOn w:val="Fuentedeprrafopredeter"/>
    <w:link w:val="Estilo1"/>
    <w:rsid w:val="00941FBE"/>
    <w:rPr>
      <w:rFonts w:ascii="Century Gothic" w:hAnsi="Century Gothic" w:cs="Arial"/>
      <w:sz w:val="22"/>
      <w:szCs w:val="22"/>
      <w:lang w:val="es-ES" w:eastAsia="es-ES"/>
    </w:rPr>
  </w:style>
  <w:style w:type="character" w:customStyle="1" w:styleId="EncabezadodemensajeCar">
    <w:name w:val="Encabezado de mensaje Car"/>
    <w:basedOn w:val="Fuentedeprrafopredeter"/>
    <w:link w:val="Encabezadodemensaje"/>
    <w:uiPriority w:val="99"/>
    <w:rsid w:val="00941FBE"/>
    <w:rPr>
      <w:rFonts w:ascii="Arial" w:hAnsi="Arial"/>
      <w:sz w:val="24"/>
      <w:shd w:val="pct20" w:color="auto" w:fill="auto"/>
      <w:lang w:eastAsia="es-ES"/>
    </w:rPr>
  </w:style>
  <w:style w:type="character" w:customStyle="1" w:styleId="CierreCar">
    <w:name w:val="Cierre Car"/>
    <w:basedOn w:val="Fuentedeprrafopredeter"/>
    <w:link w:val="Cierre"/>
    <w:uiPriority w:val="99"/>
    <w:rsid w:val="00941FBE"/>
    <w:rPr>
      <w:rFonts w:ascii="Arial" w:hAnsi="Arial"/>
      <w:sz w:val="24"/>
      <w:lang w:eastAsia="es-ES"/>
    </w:rPr>
  </w:style>
  <w:style w:type="paragraph" w:customStyle="1" w:styleId="Default">
    <w:name w:val="Default"/>
    <w:rsid w:val="00626EEE"/>
    <w:pPr>
      <w:autoSpaceDE w:val="0"/>
      <w:autoSpaceDN w:val="0"/>
      <w:adjustRightInd w:val="0"/>
    </w:pPr>
    <w:rPr>
      <w:rFonts w:eastAsia="Calibri"/>
      <w:color w:val="000000"/>
      <w:sz w:val="24"/>
      <w:szCs w:val="24"/>
      <w:lang w:val="es-CO" w:eastAsia="en-US"/>
    </w:rPr>
  </w:style>
  <w:style w:type="paragraph" w:styleId="NormalWeb">
    <w:name w:val="Normal (Web)"/>
    <w:basedOn w:val="Normal"/>
    <w:link w:val="NormalWebCar"/>
    <w:uiPriority w:val="99"/>
    <w:unhideWhenUsed/>
    <w:rsid w:val="00DD4DB1"/>
    <w:pPr>
      <w:spacing w:before="100" w:beforeAutospacing="1" w:after="100" w:afterAutospacing="1"/>
    </w:pPr>
    <w:rPr>
      <w:rFonts w:ascii="Times New Roman" w:hAnsi="Times New Roman"/>
      <w:szCs w:val="24"/>
      <w:lang w:eastAsia="es-CO"/>
    </w:rPr>
  </w:style>
  <w:style w:type="character" w:customStyle="1" w:styleId="textonavy1">
    <w:name w:val="texto_navy1"/>
    <w:basedOn w:val="Fuentedeprrafopredeter"/>
    <w:rsid w:val="00165D07"/>
    <w:rPr>
      <w:color w:val="000080"/>
    </w:rPr>
  </w:style>
  <w:style w:type="table" w:styleId="Tablaconcuadrcula">
    <w:name w:val="Table Grid"/>
    <w:basedOn w:val="Tablanormal"/>
    <w:uiPriority w:val="59"/>
    <w:rsid w:val="000630C4"/>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752EE"/>
  </w:style>
  <w:style w:type="character" w:customStyle="1" w:styleId="il">
    <w:name w:val="il"/>
    <w:basedOn w:val="Fuentedeprrafopredeter"/>
    <w:rsid w:val="006752EE"/>
  </w:style>
  <w:style w:type="paragraph" w:customStyle="1" w:styleId="Prrafodelista1">
    <w:name w:val="Párrafo de lista1"/>
    <w:basedOn w:val="Normal"/>
    <w:rsid w:val="004820E0"/>
    <w:pPr>
      <w:spacing w:after="200" w:line="276" w:lineRule="auto"/>
      <w:ind w:left="720"/>
      <w:contextualSpacing/>
    </w:pPr>
    <w:rPr>
      <w:rFonts w:ascii="Calibri" w:hAnsi="Calibri"/>
      <w:sz w:val="22"/>
      <w:szCs w:val="22"/>
      <w:lang w:eastAsia="en-US"/>
    </w:rPr>
  </w:style>
  <w:style w:type="paragraph" w:styleId="Textoindependienteprimerasangra2">
    <w:name w:val="Body Text First Indent 2"/>
    <w:basedOn w:val="Sangradetextonormal"/>
    <w:link w:val="Textoindependienteprimerasangra2Car"/>
    <w:unhideWhenUsed/>
    <w:rsid w:val="00975EC2"/>
    <w:pPr>
      <w:spacing w:after="0"/>
      <w:ind w:left="360" w:firstLine="360"/>
    </w:pPr>
  </w:style>
  <w:style w:type="character" w:customStyle="1" w:styleId="SangradetextonormalCar">
    <w:name w:val="Sangría de texto normal Car"/>
    <w:basedOn w:val="Fuentedeprrafopredeter"/>
    <w:link w:val="Sangradetextonormal"/>
    <w:rsid w:val="00975EC2"/>
    <w:rPr>
      <w:rFonts w:ascii="Arial" w:hAnsi="Arial"/>
      <w:sz w:val="24"/>
      <w:lang w:val="es-CO"/>
    </w:rPr>
  </w:style>
  <w:style w:type="character" w:customStyle="1" w:styleId="Textoindependienteprimerasangra2Car">
    <w:name w:val="Texto independiente primera sangría 2 Car"/>
    <w:basedOn w:val="SangradetextonormalCar"/>
    <w:link w:val="Textoindependienteprimerasangra2"/>
    <w:rsid w:val="00975EC2"/>
    <w:rPr>
      <w:rFonts w:ascii="Arial" w:hAnsi="Arial"/>
      <w:sz w:val="24"/>
      <w:lang w:val="es-CO"/>
    </w:rPr>
  </w:style>
  <w:style w:type="character" w:customStyle="1" w:styleId="Ttulo2Car">
    <w:name w:val="Título 2 Car"/>
    <w:basedOn w:val="Fuentedeprrafopredeter"/>
    <w:link w:val="Ttulo2"/>
    <w:uiPriority w:val="9"/>
    <w:rsid w:val="00975EC2"/>
    <w:rPr>
      <w:rFonts w:ascii="Arial" w:hAnsi="Arial"/>
      <w:b/>
      <w:sz w:val="24"/>
      <w:lang w:val="es-CO"/>
    </w:rPr>
  </w:style>
  <w:style w:type="character" w:customStyle="1" w:styleId="NormalWebCar">
    <w:name w:val="Normal (Web) Car"/>
    <w:link w:val="NormalWeb"/>
    <w:uiPriority w:val="99"/>
    <w:locked/>
    <w:rsid w:val="00975EC2"/>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1950">
      <w:bodyDiv w:val="1"/>
      <w:marLeft w:val="0"/>
      <w:marRight w:val="0"/>
      <w:marTop w:val="0"/>
      <w:marBottom w:val="0"/>
      <w:divBdr>
        <w:top w:val="none" w:sz="0" w:space="0" w:color="auto"/>
        <w:left w:val="none" w:sz="0" w:space="0" w:color="auto"/>
        <w:bottom w:val="none" w:sz="0" w:space="0" w:color="auto"/>
        <w:right w:val="none" w:sz="0" w:space="0" w:color="auto"/>
      </w:divBdr>
    </w:div>
    <w:div w:id="286085988">
      <w:bodyDiv w:val="1"/>
      <w:marLeft w:val="0"/>
      <w:marRight w:val="0"/>
      <w:marTop w:val="0"/>
      <w:marBottom w:val="0"/>
      <w:divBdr>
        <w:top w:val="none" w:sz="0" w:space="0" w:color="auto"/>
        <w:left w:val="none" w:sz="0" w:space="0" w:color="auto"/>
        <w:bottom w:val="none" w:sz="0" w:space="0" w:color="auto"/>
        <w:right w:val="none" w:sz="0" w:space="0" w:color="auto"/>
      </w:divBdr>
      <w:divsChild>
        <w:div w:id="4137913">
          <w:marLeft w:val="0"/>
          <w:marRight w:val="0"/>
          <w:marTop w:val="0"/>
          <w:marBottom w:val="0"/>
          <w:divBdr>
            <w:top w:val="none" w:sz="0" w:space="0" w:color="auto"/>
            <w:left w:val="none" w:sz="0" w:space="0" w:color="auto"/>
            <w:bottom w:val="none" w:sz="0" w:space="0" w:color="auto"/>
            <w:right w:val="none" w:sz="0" w:space="0" w:color="auto"/>
          </w:divBdr>
          <w:divsChild>
            <w:div w:id="1543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4378">
      <w:bodyDiv w:val="1"/>
      <w:marLeft w:val="0"/>
      <w:marRight w:val="0"/>
      <w:marTop w:val="0"/>
      <w:marBottom w:val="0"/>
      <w:divBdr>
        <w:top w:val="none" w:sz="0" w:space="0" w:color="auto"/>
        <w:left w:val="none" w:sz="0" w:space="0" w:color="auto"/>
        <w:bottom w:val="none" w:sz="0" w:space="0" w:color="auto"/>
        <w:right w:val="none" w:sz="0" w:space="0" w:color="auto"/>
      </w:divBdr>
    </w:div>
    <w:div w:id="448856675">
      <w:bodyDiv w:val="1"/>
      <w:marLeft w:val="0"/>
      <w:marRight w:val="0"/>
      <w:marTop w:val="0"/>
      <w:marBottom w:val="0"/>
      <w:divBdr>
        <w:top w:val="none" w:sz="0" w:space="0" w:color="auto"/>
        <w:left w:val="none" w:sz="0" w:space="0" w:color="auto"/>
        <w:bottom w:val="none" w:sz="0" w:space="0" w:color="auto"/>
        <w:right w:val="none" w:sz="0" w:space="0" w:color="auto"/>
      </w:divBdr>
    </w:div>
    <w:div w:id="681324147">
      <w:bodyDiv w:val="1"/>
      <w:marLeft w:val="0"/>
      <w:marRight w:val="0"/>
      <w:marTop w:val="0"/>
      <w:marBottom w:val="0"/>
      <w:divBdr>
        <w:top w:val="none" w:sz="0" w:space="0" w:color="auto"/>
        <w:left w:val="none" w:sz="0" w:space="0" w:color="auto"/>
        <w:bottom w:val="none" w:sz="0" w:space="0" w:color="auto"/>
        <w:right w:val="none" w:sz="0" w:space="0" w:color="auto"/>
      </w:divBdr>
    </w:div>
    <w:div w:id="691801157">
      <w:bodyDiv w:val="1"/>
      <w:marLeft w:val="0"/>
      <w:marRight w:val="0"/>
      <w:marTop w:val="0"/>
      <w:marBottom w:val="0"/>
      <w:divBdr>
        <w:top w:val="none" w:sz="0" w:space="0" w:color="auto"/>
        <w:left w:val="none" w:sz="0" w:space="0" w:color="auto"/>
        <w:bottom w:val="none" w:sz="0" w:space="0" w:color="auto"/>
        <w:right w:val="none" w:sz="0" w:space="0" w:color="auto"/>
      </w:divBdr>
    </w:div>
    <w:div w:id="933632260">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607152197">
          <w:marLeft w:val="0"/>
          <w:marRight w:val="0"/>
          <w:marTop w:val="0"/>
          <w:marBottom w:val="0"/>
          <w:divBdr>
            <w:top w:val="none" w:sz="0" w:space="0" w:color="auto"/>
            <w:left w:val="none" w:sz="0" w:space="0" w:color="auto"/>
            <w:bottom w:val="none" w:sz="0" w:space="0" w:color="auto"/>
            <w:right w:val="none" w:sz="0" w:space="0" w:color="auto"/>
          </w:divBdr>
        </w:div>
        <w:div w:id="154346323">
          <w:marLeft w:val="0"/>
          <w:marRight w:val="0"/>
          <w:marTop w:val="0"/>
          <w:marBottom w:val="0"/>
          <w:divBdr>
            <w:top w:val="none" w:sz="0" w:space="0" w:color="auto"/>
            <w:left w:val="none" w:sz="0" w:space="0" w:color="auto"/>
            <w:bottom w:val="none" w:sz="0" w:space="0" w:color="auto"/>
            <w:right w:val="none" w:sz="0" w:space="0" w:color="auto"/>
          </w:divBdr>
        </w:div>
      </w:divsChild>
    </w:div>
    <w:div w:id="952244348">
      <w:bodyDiv w:val="1"/>
      <w:marLeft w:val="0"/>
      <w:marRight w:val="0"/>
      <w:marTop w:val="0"/>
      <w:marBottom w:val="0"/>
      <w:divBdr>
        <w:top w:val="none" w:sz="0" w:space="0" w:color="auto"/>
        <w:left w:val="none" w:sz="0" w:space="0" w:color="auto"/>
        <w:bottom w:val="none" w:sz="0" w:space="0" w:color="auto"/>
        <w:right w:val="none" w:sz="0" w:space="0" w:color="auto"/>
      </w:divBdr>
      <w:divsChild>
        <w:div w:id="737555331">
          <w:marLeft w:val="0"/>
          <w:marRight w:val="0"/>
          <w:marTop w:val="0"/>
          <w:marBottom w:val="0"/>
          <w:divBdr>
            <w:top w:val="none" w:sz="0" w:space="0" w:color="auto"/>
            <w:left w:val="none" w:sz="0" w:space="0" w:color="auto"/>
            <w:bottom w:val="none" w:sz="0" w:space="0" w:color="auto"/>
            <w:right w:val="none" w:sz="0" w:space="0" w:color="auto"/>
          </w:divBdr>
          <w:divsChild>
            <w:div w:id="12944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953">
      <w:bodyDiv w:val="1"/>
      <w:marLeft w:val="0"/>
      <w:marRight w:val="0"/>
      <w:marTop w:val="0"/>
      <w:marBottom w:val="0"/>
      <w:divBdr>
        <w:top w:val="none" w:sz="0" w:space="0" w:color="auto"/>
        <w:left w:val="none" w:sz="0" w:space="0" w:color="auto"/>
        <w:bottom w:val="none" w:sz="0" w:space="0" w:color="auto"/>
        <w:right w:val="none" w:sz="0" w:space="0" w:color="auto"/>
      </w:divBdr>
    </w:div>
    <w:div w:id="981352636">
      <w:bodyDiv w:val="1"/>
      <w:marLeft w:val="0"/>
      <w:marRight w:val="0"/>
      <w:marTop w:val="0"/>
      <w:marBottom w:val="0"/>
      <w:divBdr>
        <w:top w:val="none" w:sz="0" w:space="0" w:color="auto"/>
        <w:left w:val="none" w:sz="0" w:space="0" w:color="auto"/>
        <w:bottom w:val="none" w:sz="0" w:space="0" w:color="auto"/>
        <w:right w:val="none" w:sz="0" w:space="0" w:color="auto"/>
      </w:divBdr>
    </w:div>
    <w:div w:id="1391002654">
      <w:bodyDiv w:val="1"/>
      <w:marLeft w:val="0"/>
      <w:marRight w:val="0"/>
      <w:marTop w:val="0"/>
      <w:marBottom w:val="0"/>
      <w:divBdr>
        <w:top w:val="none" w:sz="0" w:space="0" w:color="auto"/>
        <w:left w:val="none" w:sz="0" w:space="0" w:color="auto"/>
        <w:bottom w:val="none" w:sz="0" w:space="0" w:color="auto"/>
        <w:right w:val="none" w:sz="0" w:space="0" w:color="auto"/>
      </w:divBdr>
    </w:div>
    <w:div w:id="1621374110">
      <w:bodyDiv w:val="1"/>
      <w:marLeft w:val="0"/>
      <w:marRight w:val="0"/>
      <w:marTop w:val="0"/>
      <w:marBottom w:val="0"/>
      <w:divBdr>
        <w:top w:val="none" w:sz="0" w:space="0" w:color="auto"/>
        <w:left w:val="none" w:sz="0" w:space="0" w:color="auto"/>
        <w:bottom w:val="none" w:sz="0" w:space="0" w:color="auto"/>
        <w:right w:val="none" w:sz="0" w:space="0" w:color="auto"/>
      </w:divBdr>
    </w:div>
    <w:div w:id="1646349018">
      <w:bodyDiv w:val="1"/>
      <w:marLeft w:val="0"/>
      <w:marRight w:val="0"/>
      <w:marTop w:val="0"/>
      <w:marBottom w:val="0"/>
      <w:divBdr>
        <w:top w:val="none" w:sz="0" w:space="0" w:color="auto"/>
        <w:left w:val="none" w:sz="0" w:space="0" w:color="auto"/>
        <w:bottom w:val="none" w:sz="0" w:space="0" w:color="auto"/>
        <w:right w:val="none" w:sz="0" w:space="0" w:color="auto"/>
      </w:divBdr>
    </w:div>
    <w:div w:id="1651859967">
      <w:bodyDiv w:val="1"/>
      <w:marLeft w:val="0"/>
      <w:marRight w:val="0"/>
      <w:marTop w:val="0"/>
      <w:marBottom w:val="0"/>
      <w:divBdr>
        <w:top w:val="none" w:sz="0" w:space="0" w:color="auto"/>
        <w:left w:val="none" w:sz="0" w:space="0" w:color="auto"/>
        <w:bottom w:val="none" w:sz="0" w:space="0" w:color="auto"/>
        <w:right w:val="none" w:sz="0" w:space="0" w:color="auto"/>
      </w:divBdr>
    </w:div>
    <w:div w:id="1783185779">
      <w:bodyDiv w:val="1"/>
      <w:marLeft w:val="0"/>
      <w:marRight w:val="0"/>
      <w:marTop w:val="0"/>
      <w:marBottom w:val="0"/>
      <w:divBdr>
        <w:top w:val="none" w:sz="0" w:space="0" w:color="auto"/>
        <w:left w:val="none" w:sz="0" w:space="0" w:color="auto"/>
        <w:bottom w:val="none" w:sz="0" w:space="0" w:color="auto"/>
        <w:right w:val="none" w:sz="0" w:space="0" w:color="auto"/>
      </w:divBdr>
    </w:div>
    <w:div w:id="1888223252">
      <w:bodyDiv w:val="1"/>
      <w:marLeft w:val="0"/>
      <w:marRight w:val="0"/>
      <w:marTop w:val="0"/>
      <w:marBottom w:val="0"/>
      <w:divBdr>
        <w:top w:val="none" w:sz="0" w:space="0" w:color="auto"/>
        <w:left w:val="none" w:sz="0" w:space="0" w:color="auto"/>
        <w:bottom w:val="none" w:sz="0" w:space="0" w:color="auto"/>
        <w:right w:val="none" w:sz="0" w:space="0" w:color="auto"/>
      </w:divBdr>
    </w:div>
    <w:div w:id="2033916478">
      <w:bodyDiv w:val="1"/>
      <w:marLeft w:val="0"/>
      <w:marRight w:val="0"/>
      <w:marTop w:val="0"/>
      <w:marBottom w:val="0"/>
      <w:divBdr>
        <w:top w:val="none" w:sz="0" w:space="0" w:color="auto"/>
        <w:left w:val="none" w:sz="0" w:space="0" w:color="auto"/>
        <w:bottom w:val="none" w:sz="0" w:space="0" w:color="auto"/>
        <w:right w:val="none" w:sz="0" w:space="0" w:color="auto"/>
      </w:divBdr>
    </w:div>
    <w:div w:id="20997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cacias-met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edmet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Fichas%20informe%20de%20Gesti&#243;n.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cacias-meta.gov.co" TargetMode="External"/><Relationship Id="rId1" Type="http://schemas.openxmlformats.org/officeDocument/2006/relationships/hyperlink" Target="mailto:gobierno@acacias-met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0AA6-2046-41B9-BBD2-64C8C97B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8689</Words>
  <Characters>47795</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56372</CharactersWithSpaces>
  <SharedDoc>false</SharedDoc>
  <HLinks>
    <vt:vector size="12" baseType="variant">
      <vt:variant>
        <vt:i4>2621546</vt:i4>
      </vt:variant>
      <vt:variant>
        <vt:i4>3</vt:i4>
      </vt:variant>
      <vt:variant>
        <vt:i4>0</vt:i4>
      </vt:variant>
      <vt:variant>
        <vt:i4>5</vt:i4>
      </vt:variant>
      <vt:variant>
        <vt:lpwstr>http://www.acacias-meta.gov.co/</vt:lpwstr>
      </vt:variant>
      <vt:variant>
        <vt:lpwstr/>
      </vt:variant>
      <vt:variant>
        <vt:i4>1441853</vt:i4>
      </vt:variant>
      <vt:variant>
        <vt:i4>0</vt:i4>
      </vt:variant>
      <vt:variant>
        <vt:i4>0</vt:i4>
      </vt:variant>
      <vt:variant>
        <vt:i4>5</vt:i4>
      </vt:variant>
      <vt:variant>
        <vt:lpwstr>mailto:gobierno@acacias-meta.gov.co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SISET03</dc:creator>
  <cp:lastModifiedBy>Victimas</cp:lastModifiedBy>
  <cp:revision>2</cp:revision>
  <cp:lastPrinted>2015-02-12T21:20:00Z</cp:lastPrinted>
  <dcterms:created xsi:type="dcterms:W3CDTF">2015-12-01T23:01:00Z</dcterms:created>
  <dcterms:modified xsi:type="dcterms:W3CDTF">2015-12-01T23:01:00Z</dcterms:modified>
</cp:coreProperties>
</file>